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18" w:rsidRPr="00DA7471" w:rsidRDefault="001C1718" w:rsidP="003D52F5">
      <w:pPr>
        <w:rPr>
          <w:lang w:val="en-US"/>
        </w:rPr>
      </w:pPr>
    </w:p>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tbl>
      <w:tblPr>
        <w:tblpPr w:leftFromText="180" w:rightFromText="180" w:bottomFromText="200" w:vertAnchor="page" w:horzAnchor="page" w:tblpX="6037" w:tblpY="886"/>
        <w:tblW w:w="5786" w:type="dxa"/>
        <w:tblLook w:val="04A0"/>
      </w:tblPr>
      <w:tblGrid>
        <w:gridCol w:w="5786"/>
      </w:tblGrid>
      <w:tr w:rsidR="002F5B1B" w:rsidRPr="003C390B" w:rsidTr="008B7ACF">
        <w:trPr>
          <w:trHeight w:val="851"/>
        </w:trPr>
        <w:tc>
          <w:tcPr>
            <w:tcW w:w="5786" w:type="dxa"/>
          </w:tcPr>
          <w:p w:rsidR="008B7ACF" w:rsidRDefault="008B7ACF" w:rsidP="008B7ACF">
            <w:pPr>
              <w:spacing w:line="276" w:lineRule="auto"/>
              <w:ind w:left="709" w:firstLine="0"/>
              <w:jc w:val="left"/>
              <w:rPr>
                <w:b/>
                <w:sz w:val="24"/>
                <w:szCs w:val="24"/>
              </w:rPr>
            </w:pPr>
          </w:p>
          <w:p w:rsidR="002F5B1B" w:rsidRPr="003C390B" w:rsidRDefault="008B7ACF" w:rsidP="00603C30">
            <w:pPr>
              <w:spacing w:line="276" w:lineRule="auto"/>
              <w:ind w:left="1276" w:firstLine="0"/>
              <w:jc w:val="left"/>
              <w:rPr>
                <w:b/>
                <w:sz w:val="24"/>
                <w:szCs w:val="24"/>
              </w:rPr>
            </w:pPr>
            <w:r>
              <w:rPr>
                <w:b/>
                <w:sz w:val="24"/>
                <w:szCs w:val="24"/>
              </w:rPr>
              <w:t>Приложение №</w:t>
            </w:r>
            <w:r w:rsidR="002F5B1B" w:rsidRPr="003C390B">
              <w:rPr>
                <w:b/>
                <w:sz w:val="24"/>
                <w:szCs w:val="24"/>
              </w:rPr>
              <w:t>2</w:t>
            </w:r>
          </w:p>
          <w:p w:rsidR="00603C30" w:rsidRPr="00603C30" w:rsidRDefault="00603C30" w:rsidP="00603C30">
            <w:pPr>
              <w:tabs>
                <w:tab w:val="left" w:pos="838"/>
              </w:tabs>
              <w:suppressAutoHyphens/>
              <w:ind w:left="1276" w:firstLine="0"/>
              <w:jc w:val="left"/>
              <w:rPr>
                <w:sz w:val="24"/>
                <w:szCs w:val="24"/>
              </w:rPr>
            </w:pPr>
            <w:r w:rsidRPr="00603C30">
              <w:rPr>
                <w:sz w:val="24"/>
                <w:szCs w:val="24"/>
              </w:rPr>
              <w:t>Утверждено постановлением</w:t>
            </w:r>
          </w:p>
          <w:p w:rsidR="00603C30" w:rsidRPr="00603C30" w:rsidRDefault="00603C30" w:rsidP="00603C30">
            <w:pPr>
              <w:tabs>
                <w:tab w:val="left" w:pos="838"/>
              </w:tabs>
              <w:suppressAutoHyphens/>
              <w:ind w:left="1276" w:firstLine="0"/>
              <w:jc w:val="left"/>
              <w:rPr>
                <w:sz w:val="24"/>
                <w:szCs w:val="24"/>
              </w:rPr>
            </w:pPr>
            <w:r w:rsidRPr="00603C30">
              <w:rPr>
                <w:sz w:val="24"/>
                <w:szCs w:val="24"/>
              </w:rPr>
              <w:t>Администрации МР</w:t>
            </w:r>
          </w:p>
          <w:p w:rsidR="00603C30" w:rsidRPr="00603C30" w:rsidRDefault="00603C30" w:rsidP="00603C30">
            <w:pPr>
              <w:tabs>
                <w:tab w:val="left" w:pos="838"/>
              </w:tabs>
              <w:suppressAutoHyphens/>
              <w:ind w:left="1276" w:firstLine="0"/>
              <w:jc w:val="left"/>
              <w:rPr>
                <w:sz w:val="24"/>
                <w:szCs w:val="24"/>
              </w:rPr>
            </w:pPr>
            <w:r w:rsidRPr="00603C30">
              <w:rPr>
                <w:sz w:val="24"/>
                <w:szCs w:val="24"/>
              </w:rPr>
              <w:t>Белебеевский район РБ</w:t>
            </w:r>
          </w:p>
          <w:p w:rsidR="002F5B1B" w:rsidRPr="003C390B" w:rsidRDefault="00603C30" w:rsidP="00D81D7C">
            <w:pPr>
              <w:tabs>
                <w:tab w:val="left" w:pos="838"/>
              </w:tabs>
              <w:suppressAutoHyphens/>
              <w:ind w:left="1276" w:firstLine="0"/>
              <w:jc w:val="left"/>
              <w:rPr>
                <w:sz w:val="24"/>
                <w:szCs w:val="24"/>
              </w:rPr>
            </w:pPr>
            <w:r w:rsidRPr="00603C30">
              <w:rPr>
                <w:sz w:val="24"/>
                <w:szCs w:val="24"/>
              </w:rPr>
              <w:t>от «</w:t>
            </w:r>
            <w:r w:rsidR="00D81D7C">
              <w:rPr>
                <w:sz w:val="24"/>
                <w:szCs w:val="24"/>
              </w:rPr>
              <w:t>20</w:t>
            </w:r>
            <w:r w:rsidRPr="00603C30">
              <w:rPr>
                <w:sz w:val="24"/>
                <w:szCs w:val="24"/>
              </w:rPr>
              <w:t xml:space="preserve"> »</w:t>
            </w:r>
            <w:r w:rsidR="00D81D7C">
              <w:rPr>
                <w:sz w:val="24"/>
                <w:szCs w:val="24"/>
              </w:rPr>
              <w:t xml:space="preserve"> Апрель </w:t>
            </w:r>
            <w:r w:rsidRPr="00603C30">
              <w:rPr>
                <w:sz w:val="24"/>
                <w:szCs w:val="24"/>
              </w:rPr>
              <w:t>2018  г.  №</w:t>
            </w:r>
            <w:r w:rsidR="00D81D7C">
              <w:rPr>
                <w:sz w:val="24"/>
                <w:szCs w:val="24"/>
              </w:rPr>
              <w:t>384</w:t>
            </w:r>
          </w:p>
        </w:tc>
      </w:tr>
    </w:tbl>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Default="001C1718"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Pr="001C1718" w:rsidRDefault="00232D67" w:rsidP="00232D67">
      <w:pPr>
        <w:tabs>
          <w:tab w:val="left" w:pos="3885"/>
        </w:tabs>
        <w:ind w:firstLine="0"/>
      </w:pPr>
    </w:p>
    <w:p w:rsidR="0098203E" w:rsidRPr="00BF3D67" w:rsidRDefault="007403A6" w:rsidP="00BD656E">
      <w:pPr>
        <w:ind w:firstLine="0"/>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rsidR="0098203E" w:rsidRPr="00BF3D67" w:rsidRDefault="007403A6" w:rsidP="00BD656E">
      <w:pPr>
        <w:ind w:firstLine="0"/>
        <w:jc w:val="center"/>
        <w:rPr>
          <w:b/>
          <w:sz w:val="28"/>
          <w:szCs w:val="28"/>
        </w:rPr>
      </w:pPr>
      <w:r w:rsidRPr="00BF3D67">
        <w:rPr>
          <w:b/>
          <w:sz w:val="28"/>
          <w:szCs w:val="28"/>
        </w:rPr>
        <w:t>обработки персональных данных</w:t>
      </w:r>
    </w:p>
    <w:p w:rsidR="0098203E" w:rsidRPr="00BF3D67" w:rsidRDefault="0098203E" w:rsidP="00BD656E">
      <w:pPr>
        <w:ind w:firstLine="0"/>
        <w:jc w:val="center"/>
        <w:rPr>
          <w:b/>
          <w:sz w:val="28"/>
          <w:szCs w:val="28"/>
        </w:rPr>
      </w:pPr>
    </w:p>
    <w:p w:rsidR="0098203E" w:rsidRPr="00BF3D67" w:rsidRDefault="0098203E" w:rsidP="0098203E">
      <w:pPr>
        <w:jc w:val="center"/>
        <w:rPr>
          <w:b/>
          <w:sz w:val="28"/>
          <w:szCs w:val="28"/>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565FEC" w:rsidRDefault="00565FEC" w:rsidP="0098203E">
      <w:pPr>
        <w:jc w:val="center"/>
        <w:rPr>
          <w:b/>
          <w:sz w:val="24"/>
          <w:szCs w:val="24"/>
        </w:rPr>
      </w:pPr>
      <w:bookmarkStart w:id="4" w:name="_GoBack"/>
      <w:bookmarkEnd w:id="4"/>
    </w:p>
    <w:p w:rsidR="00565FEC" w:rsidRDefault="00565FEC" w:rsidP="0098203E">
      <w:pPr>
        <w:jc w:val="center"/>
        <w:rPr>
          <w:b/>
          <w:sz w:val="24"/>
          <w:szCs w:val="24"/>
        </w:rPr>
      </w:pPr>
    </w:p>
    <w:p w:rsidR="00232D67" w:rsidRPr="00CA6B2B" w:rsidRDefault="000412F8" w:rsidP="00F6293C">
      <w:pPr>
        <w:widowControl/>
        <w:spacing w:after="200" w:line="276" w:lineRule="auto"/>
        <w:ind w:firstLine="0"/>
        <w:jc w:val="left"/>
        <w:rPr>
          <w:b/>
          <w:sz w:val="24"/>
          <w:szCs w:val="24"/>
        </w:rPr>
      </w:pPr>
      <w:r>
        <w:rPr>
          <w:b/>
          <w:sz w:val="24"/>
          <w:szCs w:val="24"/>
        </w:rPr>
        <w:br w:type="page"/>
      </w:r>
    </w:p>
    <w:bookmarkEnd w:id="0"/>
    <w:bookmarkEnd w:id="1"/>
    <w:bookmarkEnd w:id="2"/>
    <w:bookmarkEnd w:id="3"/>
    <w:p w:rsidR="0098203E" w:rsidRPr="00BF3D67" w:rsidRDefault="00BF3D67" w:rsidP="008B7ACF">
      <w:pPr>
        <w:pStyle w:val="a4"/>
        <w:numPr>
          <w:ilvl w:val="0"/>
          <w:numId w:val="8"/>
        </w:numPr>
        <w:jc w:val="center"/>
        <w:rPr>
          <w:b/>
        </w:rPr>
      </w:pPr>
      <w:r>
        <w:rPr>
          <w:b/>
        </w:rPr>
        <w:lastRenderedPageBreak/>
        <w:t>Общие положения</w:t>
      </w:r>
    </w:p>
    <w:p w:rsidR="0098203E" w:rsidRPr="00BF3D67" w:rsidRDefault="0098203E" w:rsidP="008B7ACF">
      <w:pPr>
        <w:ind w:firstLine="709"/>
        <w:rPr>
          <w:sz w:val="28"/>
          <w:szCs w:val="28"/>
        </w:rPr>
      </w:pPr>
      <w:r w:rsidRPr="00BF3D67">
        <w:rPr>
          <w:sz w:val="28"/>
          <w:szCs w:val="28"/>
        </w:rPr>
        <w:t xml:space="preserve">1.1.Настоящая Политика определяет порядок обработки персональных данных и меры по обеспечению безопасности персональных данных в </w:t>
      </w:r>
      <w:r w:rsidR="00F70FF9" w:rsidRPr="00F70FF9">
        <w:rPr>
          <w:sz w:val="28"/>
          <w:szCs w:val="24"/>
        </w:rPr>
        <w:t xml:space="preserve">Администрации муниципального района </w:t>
      </w:r>
      <w:r w:rsidR="000A6F4D">
        <w:rPr>
          <w:sz w:val="28"/>
          <w:szCs w:val="24"/>
        </w:rPr>
        <w:t>Белебеевский</w:t>
      </w:r>
      <w:r w:rsidR="00F70FF9" w:rsidRPr="00F70FF9">
        <w:rPr>
          <w:sz w:val="28"/>
          <w:szCs w:val="24"/>
        </w:rPr>
        <w:t xml:space="preserve"> район Республики Башкортостан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8203E" w:rsidRPr="00BF3D67" w:rsidRDefault="0098203E" w:rsidP="008B7ACF">
      <w:pPr>
        <w:ind w:firstLine="709"/>
        <w:rPr>
          <w:sz w:val="28"/>
          <w:szCs w:val="28"/>
        </w:rPr>
      </w:pPr>
      <w:r w:rsidRPr="00BF3D67">
        <w:rPr>
          <w:sz w:val="28"/>
          <w:szCs w:val="28"/>
        </w:rPr>
        <w:t>1.2.Политика обработки персональных данных(далее – Политика) разработана в соответствии с Федеральным законом от 27.07.2006 г. №152-ФЗ «О персональных данных».</w:t>
      </w:r>
    </w:p>
    <w:p w:rsidR="0098203E" w:rsidRPr="00BF3D67" w:rsidRDefault="0098203E" w:rsidP="008B7ACF">
      <w:pPr>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BF3D67" w:rsidRDefault="0098203E" w:rsidP="008B7ACF">
      <w:pPr>
        <w:autoSpaceDE w:val="0"/>
        <w:autoSpaceDN w:val="0"/>
        <w:adjustRightInd w:val="0"/>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rsidR="0098203E" w:rsidRDefault="0098203E" w:rsidP="008B7ACF">
      <w:pPr>
        <w:tabs>
          <w:tab w:val="left" w:pos="993"/>
        </w:tabs>
        <w:autoSpaceDE w:val="0"/>
        <w:autoSpaceDN w:val="0"/>
        <w:adjustRightInd w:val="0"/>
        <w:ind w:firstLine="709"/>
        <w:outlineLvl w:val="1"/>
        <w:rPr>
          <w:sz w:val="28"/>
          <w:szCs w:val="28"/>
        </w:rPr>
      </w:pPr>
      <w:r w:rsidRPr="00BF3D67">
        <w:rPr>
          <w:sz w:val="28"/>
          <w:szCs w:val="28"/>
        </w:rPr>
        <w:t>1.5.</w:t>
      </w:r>
      <w:r w:rsidR="00235EAA">
        <w:rPr>
          <w:sz w:val="28"/>
          <w:szCs w:val="28"/>
        </w:rPr>
        <w:t>Правовые основания обработки персональных данных</w:t>
      </w:r>
      <w:r w:rsidRPr="00BF3D67">
        <w:rPr>
          <w:sz w:val="28"/>
          <w:szCs w:val="28"/>
        </w:rPr>
        <w:t>:</w:t>
      </w:r>
    </w:p>
    <w:p w:rsidR="004309FB" w:rsidRDefault="004714A1" w:rsidP="008B7ACF">
      <w:pPr>
        <w:tabs>
          <w:tab w:val="left" w:pos="567"/>
        </w:tabs>
        <w:ind w:firstLine="0"/>
        <w:contextualSpacing/>
        <w:rPr>
          <w:sz w:val="28"/>
          <w:szCs w:val="28"/>
        </w:rPr>
      </w:pPr>
      <w:r w:rsidRPr="004714A1">
        <w:rPr>
          <w:sz w:val="28"/>
          <w:szCs w:val="28"/>
        </w:rPr>
        <w:t xml:space="preserve">Конституция Российской Федерации; Налоговый кодекс Российской Федерации; Семейный кодекс Российской Федерации; Кодекс Российской Федерации об административных правонарушениях;  Трудовой кодекс Российской Федерации; Градостроительный кодекс, Федеральный закон Российской Федерации от 27.07.2006г. №149-ФЗ «Об информации, информационных технологиях и о защите информации»; Федеральный закон Российской Федерации от 27 июля 2006г. №152-ФЗ «О персональных данных»;Федеральный закон Российской Федерации от 02.03.2007 №25-ФЗ  «О муниципальной службе в Российской Федерации»; Федеральный закон от 06.12.2011 №402-ФЗ «О бухгалтерском учете»;  Федеральный закон от 01.04.1996 г. №27 «Об индивидуальном (персонифицированном) учете в системе обязательного пенсионного страхования»; Федеральный закон Российской Федерации от 9 февраля 2009 г.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27 июля 2010 г. №210-ФЗ «Об организации предоставления государственных и муниципальных услуг»; Федеральный закон Российской Федерации от 28 марта 1998 г. №53-ФЗ «О воинской обязанности и военной службе»; «Положение о воинском учете», утвержденное постановлением Правительства РФ №719 от 27 ноября 2006 г.; Федеральный закон от 18.07.2011 №23-ФЗ  «О закупках товаров, работ, услуг отдельными видами юридических лиц»; Федеральный закон  №44-ФЗ «О контрактной системе в сфере закупок товаров, работ, услуг для обеспечения государственных и муниципальных нужд»; Федеральный закон Российской Федерации от 06.10.2003 №131-ФЗ «Об общих принципах организации местного самоуправления в Российской Федерации»; Федеральный закон Российской Федерации «О трудовых пенсиях в Российской Федерации»; Федеральный закон Российской Федерации от 02.05.2006 №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Башкортостан»;Федеральный закон </w:t>
      </w:r>
      <w:r w:rsidRPr="004714A1">
        <w:rPr>
          <w:sz w:val="28"/>
          <w:szCs w:val="28"/>
        </w:rPr>
        <w:lastRenderedPageBreak/>
        <w:t>от 19.05.1995 №82-ФЗ "Об общественных объединениях"; Федеральный Закон от 02.04.2014 №44-ФЗ "Об участии граждан в охране общественного порядка"; Федеральный закон от 19 мая 1995 г. №81-ФЗ «О государственных пособиях гражданам, имеющим детей»; Указ Президента Российской Федерации от 06.03.97 г. №188-ФЗ «Перечень сведений конфиденциального характера»; Федеральный закон от 22.08.1996г. №125-ФЗ «О высшем и послевузовском образовании»; Постановление Правительства РФ от 27.11.2013 №1076-ФЗ «О порядке заключения и расторжения договора о целевом приеме и договора о целевом обучении»; Постановление Правительства Республики Башкортостан от 28 августа 2014 года №410 "Об утверждении Порядка проведения ремонта ранее занимаемых жилых помещений, расположенных на территории Республики Башкортостан,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Федеральным Законом от 24.06.1999 года №120-ФЗ «Об основах системы профилактики безнадзорности и правонарушений несовершеннолетних»; Закон Республики Башкортостан «О местном самоуправлении в Республике Башкортостан»; Закон Республики Башкортостан от 23.03.1998 года №151-з «О системе профилактики безнадзорности и правонарушений несовершеннолетних, защиты их прав в Республики Башкортостан»; Закон Республики Башкортостан от 29.12.2007 года №522-з «О комиссиях по делам несовершеннолетних и защите их прав»; Закон Республики Башкортостан от 11 июля 2006 года N 342-з «О патронатном воспитании в Республике Башкортостан»; Международная конвенция о правах ребенка;  Федеральный закон от 19 июня 2004 г. N 54-ФЗ "О собраниях, митингах, демонстрациях, шествиях и пикетированиях", Приказ Федеральной службы по надзору в сфере массовых коммуникаций, связи и охраны культурного наследия от 28 апреля 2008 г. № 154 «Об утверждении Положения о ведении реестра Операторов, осуществляющих обработку персональных данных»</w:t>
      </w:r>
      <w:r>
        <w:rPr>
          <w:sz w:val="28"/>
          <w:szCs w:val="28"/>
        </w:rPr>
        <w:t>, у</w:t>
      </w:r>
      <w:r w:rsidR="00242C33" w:rsidRPr="00242C33">
        <w:rPr>
          <w:sz w:val="28"/>
          <w:szCs w:val="28"/>
        </w:rPr>
        <w:t xml:space="preserve">став </w:t>
      </w:r>
      <w:r w:rsidR="00F70FF9" w:rsidRPr="00F70FF9">
        <w:rPr>
          <w:sz w:val="28"/>
          <w:szCs w:val="28"/>
        </w:rPr>
        <w:t xml:space="preserve">Администрации муниципального района </w:t>
      </w:r>
      <w:r w:rsidR="000A6F4D">
        <w:rPr>
          <w:sz w:val="28"/>
          <w:szCs w:val="28"/>
        </w:rPr>
        <w:t>Белебеевский</w:t>
      </w:r>
      <w:r w:rsidR="00F70FF9" w:rsidRPr="00F70FF9">
        <w:rPr>
          <w:sz w:val="28"/>
          <w:szCs w:val="28"/>
        </w:rPr>
        <w:t xml:space="preserve"> район Республики Башкортостан</w:t>
      </w:r>
      <w:r w:rsidR="00F70FF9">
        <w:rPr>
          <w:sz w:val="28"/>
          <w:szCs w:val="28"/>
        </w:rPr>
        <w:t>.</w:t>
      </w:r>
    </w:p>
    <w:p w:rsidR="00242C33" w:rsidRDefault="00242C33" w:rsidP="008B7ACF">
      <w:pPr>
        <w:tabs>
          <w:tab w:val="left" w:pos="567"/>
        </w:tabs>
        <w:ind w:firstLine="0"/>
        <w:contextualSpacing/>
        <w:rPr>
          <w:sz w:val="28"/>
          <w:szCs w:val="28"/>
        </w:rPr>
      </w:pPr>
    </w:p>
    <w:p w:rsidR="004309FB" w:rsidRPr="004309FB" w:rsidRDefault="0098203E" w:rsidP="008B7ACF">
      <w:pPr>
        <w:pStyle w:val="a4"/>
        <w:numPr>
          <w:ilvl w:val="0"/>
          <w:numId w:val="8"/>
        </w:numPr>
        <w:tabs>
          <w:tab w:val="left" w:pos="993"/>
        </w:tabs>
        <w:autoSpaceDE w:val="0"/>
        <w:autoSpaceDN w:val="0"/>
        <w:adjustRightInd w:val="0"/>
        <w:ind w:left="0" w:firstLine="709"/>
        <w:jc w:val="center"/>
        <w:outlineLvl w:val="1"/>
        <w:rPr>
          <w:b/>
        </w:rPr>
      </w:pPr>
      <w:r w:rsidRPr="003C390B">
        <w:rPr>
          <w:b/>
        </w:rPr>
        <w:t>Основные цели обработки персональных данных</w:t>
      </w:r>
    </w:p>
    <w:p w:rsidR="0027348F" w:rsidRPr="0027348F" w:rsidRDefault="0027348F" w:rsidP="008B7ACF">
      <w:pPr>
        <w:pStyle w:val="a4"/>
        <w:numPr>
          <w:ilvl w:val="0"/>
          <w:numId w:val="20"/>
        </w:numPr>
        <w:tabs>
          <w:tab w:val="left" w:pos="993"/>
        </w:tabs>
        <w:suppressAutoHyphens/>
        <w:ind w:left="0" w:firstLine="709"/>
        <w:rPr>
          <w:color w:val="000000"/>
          <w:spacing w:val="6"/>
        </w:rPr>
      </w:pPr>
      <w:r w:rsidRPr="0027348F">
        <w:rPr>
          <w:color w:val="000000"/>
          <w:spacing w:val="6"/>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27348F" w:rsidRPr="0027348F" w:rsidRDefault="0027348F" w:rsidP="008B7ACF">
      <w:pPr>
        <w:pStyle w:val="a4"/>
        <w:numPr>
          <w:ilvl w:val="0"/>
          <w:numId w:val="20"/>
        </w:numPr>
        <w:tabs>
          <w:tab w:val="left" w:pos="993"/>
        </w:tabs>
        <w:suppressAutoHyphens/>
        <w:ind w:left="0" w:firstLine="709"/>
        <w:rPr>
          <w:color w:val="000000"/>
          <w:spacing w:val="6"/>
        </w:rPr>
      </w:pPr>
      <w:r w:rsidRPr="0027348F">
        <w:rPr>
          <w:color w:val="000000"/>
          <w:spacing w:val="6"/>
        </w:rPr>
        <w:t>соблюдение порядка и правил приема на работу, установленных ТК РФ</w:t>
      </w:r>
      <w:r w:rsidR="00ED3BB8">
        <w:rPr>
          <w:color w:val="000000"/>
          <w:spacing w:val="6"/>
        </w:rPr>
        <w:t>, порядка и приема на муниципальную службу</w:t>
      </w:r>
      <w:r w:rsidRPr="0027348F">
        <w:rPr>
          <w:color w:val="000000"/>
          <w:spacing w:val="6"/>
        </w:rPr>
        <w:t>;</w:t>
      </w:r>
    </w:p>
    <w:p w:rsidR="0027348F" w:rsidRPr="0027348F" w:rsidRDefault="0027348F" w:rsidP="008B7ACF">
      <w:pPr>
        <w:pStyle w:val="a4"/>
        <w:numPr>
          <w:ilvl w:val="0"/>
          <w:numId w:val="20"/>
        </w:numPr>
        <w:tabs>
          <w:tab w:val="left" w:pos="993"/>
        </w:tabs>
        <w:suppressAutoHyphens/>
        <w:ind w:left="0" w:firstLine="709"/>
        <w:rPr>
          <w:color w:val="000000"/>
          <w:spacing w:val="6"/>
        </w:rPr>
      </w:pPr>
      <w:r w:rsidRPr="0027348F">
        <w:rPr>
          <w:color w:val="000000"/>
          <w:spacing w:val="6"/>
        </w:rPr>
        <w:t>регистрация и учет лиц, с которыми заключены договора;</w:t>
      </w:r>
    </w:p>
    <w:p w:rsidR="0027348F" w:rsidRPr="0027348F" w:rsidRDefault="0027348F" w:rsidP="008B7ACF">
      <w:pPr>
        <w:pStyle w:val="a4"/>
        <w:numPr>
          <w:ilvl w:val="0"/>
          <w:numId w:val="20"/>
        </w:numPr>
        <w:tabs>
          <w:tab w:val="left" w:pos="993"/>
        </w:tabs>
        <w:suppressAutoHyphens/>
        <w:ind w:left="0" w:firstLine="709"/>
        <w:rPr>
          <w:color w:val="000000"/>
          <w:spacing w:val="6"/>
        </w:rPr>
      </w:pPr>
      <w:r w:rsidRPr="0027348F">
        <w:rPr>
          <w:color w:val="000000"/>
          <w:spacing w:val="6"/>
        </w:rPr>
        <w:t>обеспечение соблюдения законов и иных нормативных правовых актов в связи с оказанием муниципальных услуг и муниципальных функций;</w:t>
      </w:r>
    </w:p>
    <w:p w:rsidR="0027348F" w:rsidRPr="0027348F" w:rsidRDefault="0027348F" w:rsidP="008B7ACF">
      <w:pPr>
        <w:pStyle w:val="a4"/>
        <w:numPr>
          <w:ilvl w:val="0"/>
          <w:numId w:val="20"/>
        </w:numPr>
        <w:tabs>
          <w:tab w:val="left" w:pos="993"/>
        </w:tabs>
        <w:suppressAutoHyphens/>
        <w:ind w:left="0" w:firstLine="709"/>
        <w:rPr>
          <w:color w:val="000000"/>
          <w:spacing w:val="6"/>
        </w:rPr>
      </w:pPr>
      <w:r w:rsidRPr="0027348F">
        <w:rPr>
          <w:color w:val="000000"/>
          <w:spacing w:val="6"/>
        </w:rPr>
        <w:t>рассмотрение обращений граждан.</w:t>
      </w:r>
    </w:p>
    <w:p w:rsidR="00E23683" w:rsidRDefault="00E23683" w:rsidP="008B7ACF">
      <w:pPr>
        <w:pStyle w:val="a4"/>
        <w:tabs>
          <w:tab w:val="left" w:pos="1134"/>
        </w:tabs>
        <w:ind w:left="1072" w:firstLine="0"/>
        <w:rPr>
          <w:rFonts w:ascii="Verdana" w:hAnsi="Verdana"/>
          <w:color w:val="000000"/>
          <w:lang w:eastAsia="ru-RU"/>
        </w:rPr>
      </w:pPr>
    </w:p>
    <w:p w:rsidR="008B7ACF" w:rsidRPr="003A7128" w:rsidRDefault="008B7ACF" w:rsidP="008B7ACF">
      <w:pPr>
        <w:pStyle w:val="a4"/>
        <w:tabs>
          <w:tab w:val="left" w:pos="1134"/>
        </w:tabs>
        <w:ind w:left="1072" w:firstLine="0"/>
        <w:rPr>
          <w:rFonts w:ascii="Verdana" w:hAnsi="Verdana"/>
          <w:color w:val="000000"/>
          <w:lang w:eastAsia="ru-RU"/>
        </w:rPr>
      </w:pPr>
    </w:p>
    <w:p w:rsidR="00E0038F" w:rsidRPr="004309FB" w:rsidRDefault="0098203E" w:rsidP="008B7ACF">
      <w:pPr>
        <w:pStyle w:val="a4"/>
        <w:numPr>
          <w:ilvl w:val="0"/>
          <w:numId w:val="8"/>
        </w:numPr>
        <w:tabs>
          <w:tab w:val="left" w:pos="993"/>
          <w:tab w:val="left" w:pos="1276"/>
        </w:tabs>
        <w:ind w:left="0" w:firstLine="709"/>
        <w:jc w:val="center"/>
        <w:rPr>
          <w:b/>
        </w:rPr>
      </w:pPr>
      <w:r w:rsidRPr="00BF3D67">
        <w:rPr>
          <w:b/>
        </w:rPr>
        <w:lastRenderedPageBreak/>
        <w:t>Основные понятия, используемые в настоящей Политике</w:t>
      </w:r>
    </w:p>
    <w:p w:rsidR="0098203E" w:rsidRPr="00BF3D67" w:rsidRDefault="0098203E" w:rsidP="008B7ACF">
      <w:pPr>
        <w:pStyle w:val="a4"/>
        <w:ind w:left="0"/>
      </w:pPr>
      <w:r w:rsidRPr="00BF3D67">
        <w:t>В настоящей Политике используются следующие основные понятия:</w:t>
      </w:r>
    </w:p>
    <w:p w:rsidR="0098203E" w:rsidRPr="00BF3D67" w:rsidRDefault="0098203E" w:rsidP="008B7ACF">
      <w:pPr>
        <w:autoSpaceDE w:val="0"/>
        <w:autoSpaceDN w:val="0"/>
        <w:adjustRightInd w:val="0"/>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BF3D67" w:rsidRDefault="0098203E" w:rsidP="008B7ACF">
      <w:pPr>
        <w:autoSpaceDE w:val="0"/>
        <w:autoSpaceDN w:val="0"/>
        <w:adjustRightInd w:val="0"/>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BF3D67" w:rsidRDefault="0098203E" w:rsidP="008B7ACF">
      <w:pPr>
        <w:autoSpaceDE w:val="0"/>
        <w:autoSpaceDN w:val="0"/>
        <w:adjustRightInd w:val="0"/>
        <w:ind w:firstLine="709"/>
        <w:outlineLvl w:val="1"/>
        <w:rPr>
          <w:sz w:val="28"/>
          <w:szCs w:val="28"/>
        </w:rPr>
      </w:pPr>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8203E" w:rsidRPr="00BF3D67" w:rsidRDefault="0098203E" w:rsidP="008B7ACF">
      <w:pPr>
        <w:autoSpaceDE w:val="0"/>
        <w:autoSpaceDN w:val="0"/>
        <w:adjustRightInd w:val="0"/>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98203E" w:rsidRPr="00BF3D67" w:rsidRDefault="0098203E" w:rsidP="008B7ACF">
      <w:pPr>
        <w:autoSpaceDE w:val="0"/>
        <w:autoSpaceDN w:val="0"/>
        <w:adjustRightInd w:val="0"/>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98203E" w:rsidRPr="00BF3D67" w:rsidRDefault="0098203E" w:rsidP="008B7ACF">
      <w:pPr>
        <w:autoSpaceDE w:val="0"/>
        <w:autoSpaceDN w:val="0"/>
        <w:adjustRightInd w:val="0"/>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BF3D67" w:rsidRDefault="0098203E" w:rsidP="008B7ACF">
      <w:pPr>
        <w:autoSpaceDE w:val="0"/>
        <w:autoSpaceDN w:val="0"/>
        <w:adjustRightInd w:val="0"/>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BF3D67" w:rsidRDefault="0098203E" w:rsidP="008B7ACF">
      <w:pPr>
        <w:autoSpaceDE w:val="0"/>
        <w:autoSpaceDN w:val="0"/>
        <w:adjustRightInd w:val="0"/>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BF3D67" w:rsidRDefault="0098203E" w:rsidP="008B7ACF">
      <w:pPr>
        <w:autoSpaceDE w:val="0"/>
        <w:autoSpaceDN w:val="0"/>
        <w:adjustRightInd w:val="0"/>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BF3D67" w:rsidRDefault="0098203E" w:rsidP="008B7ACF">
      <w:pPr>
        <w:autoSpaceDE w:val="0"/>
        <w:autoSpaceDN w:val="0"/>
        <w:adjustRightInd w:val="0"/>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Default="0098203E" w:rsidP="008B7ACF">
      <w:pPr>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Pr>
          <w:sz w:val="28"/>
          <w:szCs w:val="28"/>
        </w:rPr>
        <w:t>.</w:t>
      </w:r>
    </w:p>
    <w:p w:rsidR="004309FB" w:rsidRDefault="004309FB" w:rsidP="008B7ACF">
      <w:pPr>
        <w:ind w:firstLine="709"/>
        <w:rPr>
          <w:sz w:val="28"/>
          <w:szCs w:val="28"/>
        </w:rPr>
      </w:pPr>
    </w:p>
    <w:p w:rsidR="00E0038F" w:rsidRPr="00BF3D67" w:rsidRDefault="0098203E" w:rsidP="008B7ACF">
      <w:pPr>
        <w:pStyle w:val="a4"/>
        <w:numPr>
          <w:ilvl w:val="0"/>
          <w:numId w:val="9"/>
        </w:numPr>
        <w:tabs>
          <w:tab w:val="left" w:pos="993"/>
        </w:tabs>
        <w:ind w:left="0" w:firstLine="709"/>
        <w:jc w:val="center"/>
      </w:pPr>
      <w:r w:rsidRPr="00BF3D67">
        <w:rPr>
          <w:b/>
        </w:rPr>
        <w:t>Принципы обработки персональных данных</w:t>
      </w:r>
    </w:p>
    <w:p w:rsidR="0098203E" w:rsidRPr="00BF3D67"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 xml:space="preserve">1. Обработка персональных данных Оператором осуществляется на </w:t>
      </w:r>
      <w:r w:rsidR="0098203E" w:rsidRPr="00BF3D67">
        <w:rPr>
          <w:sz w:val="28"/>
          <w:szCs w:val="28"/>
        </w:rPr>
        <w:lastRenderedPageBreak/>
        <w:t>законной и справедливой основе.</w:t>
      </w:r>
    </w:p>
    <w:p w:rsidR="0098203E" w:rsidRPr="00BF3D67"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BF3D67"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rsidR="0098203E" w:rsidRPr="00BF3D67"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BF3D67"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BF3D67" w:rsidRDefault="0045733C" w:rsidP="008B7ACF">
      <w:pPr>
        <w:ind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87AD6"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309FB" w:rsidRPr="00BF3D67" w:rsidRDefault="004309FB" w:rsidP="008B7ACF">
      <w:pPr>
        <w:autoSpaceDE w:val="0"/>
        <w:autoSpaceDN w:val="0"/>
        <w:adjustRightInd w:val="0"/>
        <w:ind w:firstLine="709"/>
        <w:outlineLvl w:val="1"/>
        <w:rPr>
          <w:sz w:val="28"/>
          <w:szCs w:val="28"/>
        </w:rPr>
      </w:pPr>
    </w:p>
    <w:p w:rsidR="00E0038F" w:rsidRPr="004309FB" w:rsidRDefault="0098203E" w:rsidP="008B7ACF">
      <w:pPr>
        <w:pStyle w:val="a4"/>
        <w:numPr>
          <w:ilvl w:val="0"/>
          <w:numId w:val="9"/>
        </w:numPr>
        <w:tabs>
          <w:tab w:val="left" w:pos="993"/>
        </w:tabs>
        <w:ind w:left="0" w:firstLine="709"/>
        <w:jc w:val="center"/>
        <w:rPr>
          <w:b/>
        </w:rPr>
      </w:pPr>
      <w:r w:rsidRPr="00E0038F">
        <w:rPr>
          <w:b/>
        </w:rPr>
        <w:t>Условия обработки персональных данных</w:t>
      </w:r>
    </w:p>
    <w:p w:rsidR="0098203E" w:rsidRPr="00BF3D67" w:rsidRDefault="0045733C" w:rsidP="008B7ACF">
      <w:pPr>
        <w:autoSpaceDE w:val="0"/>
        <w:autoSpaceDN w:val="0"/>
        <w:adjustRightInd w:val="0"/>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t>ьством Российской Федерации на О</w:t>
      </w:r>
      <w:r w:rsidRPr="00BF3D67">
        <w:t>ператора функций, полномочий и обязанностей;</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BF3D67">
          <w:t>законом</w:t>
        </w:r>
      </w:hyperlink>
      <w:r w:rsidRPr="00BF3D67">
        <w:t xml:space="preserve"> от 27 июля 2010 года </w:t>
      </w:r>
      <w:r w:rsidR="00962FC5">
        <w:t>№</w:t>
      </w:r>
      <w:r w:rsidRPr="00BF3D67">
        <w:t xml:space="preserve"> 210-ФЗ "Об организации предоставления государственных и муниципальных услуг", для обеспечения предоставления такой услуги, для </w:t>
      </w:r>
      <w:r w:rsidRPr="00BF3D67">
        <w:lastRenderedPageBreak/>
        <w:t>регистрации субъекта персональных данных на едином портале государственных и муниципальных услуг;</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F5267C" w:rsidRDefault="0098203E" w:rsidP="008B7ACF">
      <w:pPr>
        <w:pStyle w:val="a4"/>
        <w:numPr>
          <w:ilvl w:val="0"/>
          <w:numId w:val="20"/>
        </w:numPr>
        <w:tabs>
          <w:tab w:val="left" w:pos="993"/>
        </w:tabs>
        <w:suppressAutoHyphens/>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762939" w:rsidRDefault="00762939" w:rsidP="008B7ACF">
      <w:pPr>
        <w:autoSpaceDE w:val="0"/>
        <w:autoSpaceDN w:val="0"/>
        <w:adjustRightInd w:val="0"/>
        <w:ind w:firstLine="709"/>
        <w:outlineLvl w:val="1"/>
        <w:rPr>
          <w:sz w:val="28"/>
          <w:szCs w:val="28"/>
        </w:rPr>
      </w:pPr>
      <w:r>
        <w:rPr>
          <w:sz w:val="28"/>
          <w:szCs w:val="28"/>
        </w:rPr>
        <w:t>При выполнении одного из перечисленных условий согласие не требуется.</w:t>
      </w:r>
    </w:p>
    <w:p w:rsidR="0098203E" w:rsidRPr="00BF3D67" w:rsidRDefault="0045733C" w:rsidP="008B7ACF">
      <w:pPr>
        <w:autoSpaceDE w:val="0"/>
        <w:autoSpaceDN w:val="0"/>
        <w:adjustRightInd w:val="0"/>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BF3D67" w:rsidRDefault="0098203E" w:rsidP="008B7ACF">
      <w:pPr>
        <w:pStyle w:val="a4"/>
        <w:numPr>
          <w:ilvl w:val="0"/>
          <w:numId w:val="20"/>
        </w:numPr>
        <w:tabs>
          <w:tab w:val="left" w:pos="993"/>
        </w:tabs>
        <w:suppressAutoHyphens/>
        <w:ind w:left="0" w:firstLine="709"/>
      </w:pPr>
      <w:r w:rsidRPr="00BF3D67">
        <w:t>субъект персональных данных дал согласие в письменной форме на обработку своих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персональные данные сделаны общедоступными субъектом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необходима в связи с реализацией международных договоров Российской Федерации о </w:t>
      </w:r>
      <w:proofErr w:type="spellStart"/>
      <w:r w:rsidRPr="00BF3D67">
        <w:t>реадмиссии</w:t>
      </w:r>
      <w:proofErr w:type="spellEnd"/>
      <w:r w:rsidRPr="00BF3D67">
        <w:t>;</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Федеральным </w:t>
      </w:r>
      <w:hyperlink r:id="rId10" w:history="1">
        <w:r w:rsidRPr="00BF3D67">
          <w:t>законом</w:t>
        </w:r>
      </w:hyperlink>
      <w:r w:rsidRPr="00BF3D67">
        <w:t xml:space="preserve"> от 25 января 2002 года </w:t>
      </w:r>
      <w:r w:rsidR="00962FC5">
        <w:t>№</w:t>
      </w:r>
      <w:r w:rsidRPr="00BF3D67">
        <w:t>8-ФЗ "О Всероссийской переписи населения";</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w:t>
      </w:r>
      <w:hyperlink r:id="rId11" w:history="1">
        <w:r w:rsidRPr="00BF3D67">
          <w:t>законодательством</w:t>
        </w:r>
      </w:hyperlink>
      <w:r w:rsidRPr="00BF3D67">
        <w:t xml:space="preserve"> о государственной социальной помощи, трудовым </w:t>
      </w:r>
      <w:hyperlink r:id="rId12"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BF3D67">
          <w:t>законодательством</w:t>
        </w:r>
      </w:hyperlink>
      <w:r w:rsidRPr="00BF3D67">
        <w:t xml:space="preserve"> Российской Федерации сохранять врачебную тайну;</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Pr="00BF3D67">
          <w:t>законодательством</w:t>
        </w:r>
      </w:hyperlink>
      <w:r w:rsidRPr="00BF3D67">
        <w:t xml:space="preserve"> Российской Федерации;</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w:t>
      </w:r>
      <w:hyperlink r:id="rId15" w:history="1">
        <w:r w:rsidRPr="00BF3D67">
          <w:t>законодательством</w:t>
        </w:r>
      </w:hyperlink>
      <w:r w:rsidRPr="00BF3D67">
        <w:t xml:space="preserve"> об обязательных видах страхования, со страховым законодательством;</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BF3D67" w:rsidRDefault="0045733C" w:rsidP="008B7ACF">
      <w:pPr>
        <w:autoSpaceDE w:val="0"/>
        <w:autoSpaceDN w:val="0"/>
        <w:adjustRightInd w:val="0"/>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BF3D67" w:rsidRDefault="0045733C" w:rsidP="008B7ACF">
      <w:pPr>
        <w:tabs>
          <w:tab w:val="left" w:pos="1276"/>
        </w:tabs>
        <w:autoSpaceDE w:val="0"/>
        <w:autoSpaceDN w:val="0"/>
        <w:adjustRightInd w:val="0"/>
        <w:ind w:firstLine="709"/>
        <w:outlineLvl w:val="1"/>
        <w:rPr>
          <w:sz w:val="28"/>
          <w:szCs w:val="28"/>
        </w:rPr>
      </w:pPr>
      <w:r>
        <w:rPr>
          <w:sz w:val="28"/>
          <w:szCs w:val="28"/>
        </w:rPr>
        <w:t>5.</w:t>
      </w:r>
      <w:r w:rsidR="0098203E" w:rsidRPr="00BF3D67">
        <w:rPr>
          <w:sz w:val="28"/>
          <w:szCs w:val="28"/>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BF3D67" w:rsidRDefault="0045733C" w:rsidP="008B7ACF">
      <w:pPr>
        <w:autoSpaceDE w:val="0"/>
        <w:autoSpaceDN w:val="0"/>
        <w:adjustRightInd w:val="0"/>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BF3D67" w:rsidRDefault="0045733C" w:rsidP="008B7ACF">
      <w:pPr>
        <w:autoSpaceDE w:val="0"/>
        <w:autoSpaceDN w:val="0"/>
        <w:adjustRightInd w:val="0"/>
        <w:ind w:firstLine="709"/>
        <w:outlineLvl w:val="1"/>
        <w:rPr>
          <w:sz w:val="28"/>
          <w:szCs w:val="28"/>
        </w:rPr>
      </w:pPr>
      <w:r>
        <w:rPr>
          <w:sz w:val="28"/>
          <w:szCs w:val="28"/>
        </w:rPr>
        <w:t>5.</w:t>
      </w:r>
      <w:r w:rsidR="0098203E" w:rsidRPr="00BF3D67">
        <w:rPr>
          <w:sz w:val="28"/>
          <w:szCs w:val="28"/>
        </w:rPr>
        <w:t xml:space="preserve">6. Оператор вправе поручить обработку персональных данных другому лицу </w:t>
      </w:r>
      <w:r w:rsidR="0098203E" w:rsidRPr="00BF3D67">
        <w:rPr>
          <w:sz w:val="28"/>
          <w:szCs w:val="28"/>
        </w:rPr>
        <w:lastRenderedPageBreak/>
        <w:t>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ральными законами. В поручении О</w:t>
      </w:r>
      <w:r w:rsidR="0098203E"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087AD6" w:rsidRDefault="0045733C" w:rsidP="008B7ACF">
      <w:pPr>
        <w:autoSpaceDE w:val="0"/>
        <w:autoSpaceDN w:val="0"/>
        <w:adjustRightInd w:val="0"/>
        <w:ind w:firstLine="709"/>
        <w:outlineLvl w:val="1"/>
        <w:rPr>
          <w:sz w:val="28"/>
          <w:szCs w:val="28"/>
        </w:rPr>
      </w:pPr>
      <w:r>
        <w:rPr>
          <w:sz w:val="28"/>
          <w:szCs w:val="28"/>
        </w:rPr>
        <w:t>5.</w:t>
      </w:r>
      <w:r w:rsidR="000B5937">
        <w:rPr>
          <w:sz w:val="28"/>
          <w:szCs w:val="28"/>
        </w:rPr>
        <w:t>7. В случае,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rsidR="00E74F1E" w:rsidRDefault="00E74F1E" w:rsidP="008B7ACF">
      <w:pPr>
        <w:autoSpaceDE w:val="0"/>
        <w:autoSpaceDN w:val="0"/>
        <w:adjustRightInd w:val="0"/>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0412F8" w:rsidRDefault="000412F8" w:rsidP="008B7ACF">
      <w:pPr>
        <w:autoSpaceDE w:val="0"/>
        <w:autoSpaceDN w:val="0"/>
        <w:adjustRightInd w:val="0"/>
        <w:ind w:firstLine="709"/>
        <w:outlineLvl w:val="1"/>
        <w:rPr>
          <w:sz w:val="28"/>
          <w:szCs w:val="28"/>
        </w:rPr>
      </w:pPr>
    </w:p>
    <w:p w:rsidR="0045733C" w:rsidRPr="004309FB" w:rsidRDefault="0098203E" w:rsidP="008B7ACF">
      <w:pPr>
        <w:pStyle w:val="a4"/>
        <w:numPr>
          <w:ilvl w:val="0"/>
          <w:numId w:val="9"/>
        </w:numPr>
        <w:tabs>
          <w:tab w:val="left" w:pos="993"/>
        </w:tabs>
        <w:ind w:left="0" w:firstLine="709"/>
        <w:jc w:val="center"/>
        <w:rPr>
          <w:b/>
        </w:rPr>
      </w:pPr>
      <w:r w:rsidRPr="00BF3D67">
        <w:rPr>
          <w:b/>
        </w:rPr>
        <w:t>Общее описание обработки персональных данных</w:t>
      </w:r>
    </w:p>
    <w:p w:rsidR="0098203E" w:rsidRPr="00BF3D67" w:rsidRDefault="0045733C" w:rsidP="008B7ACF">
      <w:pPr>
        <w:ind w:firstLine="709"/>
        <w:rPr>
          <w:sz w:val="28"/>
          <w:szCs w:val="28"/>
        </w:rPr>
      </w:pPr>
      <w:r>
        <w:rPr>
          <w:sz w:val="28"/>
          <w:szCs w:val="28"/>
        </w:rPr>
        <w:t>6.</w:t>
      </w:r>
      <w:r w:rsidR="0098203E" w:rsidRPr="00BF3D67">
        <w:rPr>
          <w:sz w:val="28"/>
          <w:szCs w:val="28"/>
        </w:rPr>
        <w:t>1.</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с использованием средств автоматизации и без использования таких средств. 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
    <w:p w:rsidR="0098203E" w:rsidRPr="00BF3D67" w:rsidRDefault="0045733C" w:rsidP="008B7ACF">
      <w:pPr>
        <w:autoSpaceDE w:val="0"/>
        <w:autoSpaceDN w:val="0"/>
        <w:adjustRightInd w:val="0"/>
        <w:ind w:firstLine="709"/>
        <w:outlineLvl w:val="1"/>
        <w:rPr>
          <w:sz w:val="28"/>
          <w:szCs w:val="28"/>
        </w:rPr>
      </w:pPr>
      <w:r>
        <w:rPr>
          <w:sz w:val="28"/>
          <w:szCs w:val="28"/>
        </w:rPr>
        <w:t>6.</w:t>
      </w:r>
      <w:r w:rsidR="0098203E" w:rsidRPr="00BF3D67">
        <w:rPr>
          <w:sz w:val="28"/>
          <w:szCs w:val="28"/>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BF3D67" w:rsidRDefault="0098203E" w:rsidP="008B7ACF">
      <w:pPr>
        <w:pStyle w:val="a4"/>
        <w:numPr>
          <w:ilvl w:val="0"/>
          <w:numId w:val="20"/>
        </w:numPr>
        <w:tabs>
          <w:tab w:val="left" w:pos="993"/>
        </w:tabs>
        <w:suppressAutoHyphens/>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предусмотренных международными договорами Российской Федерации;</w:t>
      </w:r>
    </w:p>
    <w:p w:rsidR="0098203E" w:rsidRPr="00BF3D67" w:rsidRDefault="0098203E" w:rsidP="008B7ACF">
      <w:pPr>
        <w:pStyle w:val="a4"/>
        <w:numPr>
          <w:ilvl w:val="0"/>
          <w:numId w:val="20"/>
        </w:numPr>
        <w:tabs>
          <w:tab w:val="left" w:pos="993"/>
        </w:tabs>
        <w:suppressAutoHyphens/>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98203E" w:rsidP="008B7ACF">
      <w:pPr>
        <w:pStyle w:val="a4"/>
        <w:numPr>
          <w:ilvl w:val="0"/>
          <w:numId w:val="20"/>
        </w:numPr>
        <w:tabs>
          <w:tab w:val="left" w:pos="993"/>
        </w:tabs>
        <w:suppressAutoHyphens/>
        <w:ind w:left="0" w:firstLine="709"/>
      </w:pPr>
      <w:r w:rsidRPr="00BF3D67">
        <w:t>исполнения договора, стороной которого является субъект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BF3D67" w:rsidRDefault="0045733C" w:rsidP="008B7ACF">
      <w:pPr>
        <w:autoSpaceDE w:val="0"/>
        <w:autoSpaceDN w:val="0"/>
        <w:adjustRightInd w:val="0"/>
        <w:ind w:firstLine="709"/>
        <w:outlineLvl w:val="1"/>
        <w:rPr>
          <w:sz w:val="28"/>
          <w:szCs w:val="28"/>
        </w:rPr>
      </w:pPr>
      <w:r>
        <w:rPr>
          <w:sz w:val="28"/>
          <w:szCs w:val="28"/>
        </w:rPr>
        <w:lastRenderedPageBreak/>
        <w:t>6.</w:t>
      </w:r>
      <w:r w:rsidR="0098203E" w:rsidRPr="00BF3D67">
        <w:rPr>
          <w:sz w:val="28"/>
          <w:szCs w:val="28"/>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BF3D67" w:rsidRDefault="0045733C" w:rsidP="008B7ACF">
      <w:pPr>
        <w:autoSpaceDE w:val="0"/>
        <w:autoSpaceDN w:val="0"/>
        <w:adjustRightInd w:val="0"/>
        <w:ind w:firstLine="709"/>
        <w:outlineLvl w:val="1"/>
        <w:rPr>
          <w:sz w:val="28"/>
          <w:szCs w:val="28"/>
        </w:rPr>
      </w:pPr>
      <w:r>
        <w:rPr>
          <w:sz w:val="28"/>
          <w:szCs w:val="28"/>
        </w:rPr>
        <w:t>6.</w:t>
      </w:r>
      <w:r w:rsidR="0098203E" w:rsidRPr="00BF3D67">
        <w:rPr>
          <w:sz w:val="28"/>
          <w:szCs w:val="28"/>
        </w:rPr>
        <w:t>4.При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8203E" w:rsidRPr="00BF3D67" w:rsidRDefault="0098203E" w:rsidP="008B7ACF">
      <w:pPr>
        <w:autoSpaceDE w:val="0"/>
        <w:autoSpaceDN w:val="0"/>
        <w:adjustRightInd w:val="0"/>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Default="0098203E" w:rsidP="008B7ACF">
      <w:pPr>
        <w:autoSpaceDE w:val="0"/>
        <w:autoSpaceDN w:val="0"/>
        <w:adjustRightInd w:val="0"/>
        <w:ind w:firstLine="709"/>
        <w:outlineLvl w:val="1"/>
        <w:rPr>
          <w:sz w:val="28"/>
          <w:szCs w:val="28"/>
        </w:rPr>
      </w:pPr>
      <w:r w:rsidRPr="00BF3D67">
        <w:rPr>
          <w:sz w:val="28"/>
          <w:szCs w:val="28"/>
        </w:rPr>
        <w:t xml:space="preserve"> Оператор обязан рассмотреть возражениев течение тридцати дней со дня его получения и уведомить субъекта персональных данных о результатах рассмотрения такого возражения.</w:t>
      </w:r>
    </w:p>
    <w:p w:rsidR="004309FB" w:rsidRDefault="004309FB" w:rsidP="008B7ACF">
      <w:pPr>
        <w:autoSpaceDE w:val="0"/>
        <w:autoSpaceDN w:val="0"/>
        <w:adjustRightInd w:val="0"/>
        <w:ind w:firstLine="709"/>
        <w:outlineLvl w:val="1"/>
        <w:rPr>
          <w:sz w:val="28"/>
          <w:szCs w:val="28"/>
        </w:rPr>
      </w:pPr>
    </w:p>
    <w:p w:rsidR="00E0038F" w:rsidRPr="004309FB" w:rsidRDefault="0098203E" w:rsidP="008B7ACF">
      <w:pPr>
        <w:pStyle w:val="a4"/>
        <w:numPr>
          <w:ilvl w:val="0"/>
          <w:numId w:val="9"/>
        </w:numPr>
        <w:tabs>
          <w:tab w:val="left" w:pos="993"/>
        </w:tabs>
        <w:autoSpaceDE w:val="0"/>
        <w:autoSpaceDN w:val="0"/>
        <w:adjustRightInd w:val="0"/>
        <w:ind w:left="0" w:firstLine="709"/>
        <w:jc w:val="center"/>
        <w:outlineLvl w:val="1"/>
        <w:rPr>
          <w:b/>
        </w:rPr>
      </w:pPr>
      <w:r w:rsidRPr="00BF3D67">
        <w:rPr>
          <w:b/>
        </w:rPr>
        <w:t>Срок</w:t>
      </w:r>
      <w:r w:rsidR="00BF3D67" w:rsidRPr="00BF3D67">
        <w:rPr>
          <w:b/>
        </w:rPr>
        <w:t>и обработки персональных данных</w:t>
      </w:r>
    </w:p>
    <w:p w:rsidR="0098203E" w:rsidRPr="00BF3D67" w:rsidRDefault="0045733C" w:rsidP="008B7ACF">
      <w:pPr>
        <w:ind w:firstLine="709"/>
        <w:rPr>
          <w:b/>
          <w:sz w:val="28"/>
          <w:szCs w:val="28"/>
        </w:rPr>
      </w:pPr>
      <w:r>
        <w:rPr>
          <w:sz w:val="28"/>
          <w:szCs w:val="28"/>
        </w:rPr>
        <w:t>7.</w:t>
      </w:r>
      <w:r w:rsidR="0098203E" w:rsidRPr="00BF3D67">
        <w:rPr>
          <w:sz w:val="28"/>
          <w:szCs w:val="28"/>
        </w:rPr>
        <w:t>1. 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BF3D67" w:rsidRDefault="0045733C" w:rsidP="008B7ACF">
      <w:pPr>
        <w:autoSpaceDE w:val="0"/>
        <w:autoSpaceDN w:val="0"/>
        <w:adjustRightInd w:val="0"/>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 если обеспечить правомерность обработки п</w:t>
      </w:r>
      <w:r w:rsidR="000B5937">
        <w:rPr>
          <w:sz w:val="28"/>
          <w:szCs w:val="28"/>
        </w:rPr>
        <w:t>ерсональных данных невозможно, О</w:t>
      </w:r>
      <w:r w:rsidR="0098203E"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Pr>
          <w:sz w:val="28"/>
          <w:szCs w:val="28"/>
        </w:rPr>
        <w:t xml:space="preserve">ничтожении персональных данных </w:t>
      </w:r>
      <w:r w:rsidR="000B5937">
        <w:rPr>
          <w:sz w:val="28"/>
          <w:szCs w:val="28"/>
        </w:rPr>
        <w:lastRenderedPageBreak/>
        <w:t>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8203E" w:rsidRPr="00BF3D67" w:rsidRDefault="0045733C" w:rsidP="008B7ACF">
      <w:pPr>
        <w:autoSpaceDE w:val="0"/>
        <w:autoSpaceDN w:val="0"/>
        <w:adjustRightInd w:val="0"/>
        <w:ind w:firstLine="709"/>
        <w:outlineLvl w:val="1"/>
        <w:rPr>
          <w:sz w:val="28"/>
          <w:szCs w:val="28"/>
        </w:rPr>
      </w:pPr>
      <w:r>
        <w:rPr>
          <w:sz w:val="28"/>
          <w:szCs w:val="28"/>
        </w:rPr>
        <w:t>7.</w:t>
      </w:r>
      <w:r w:rsidR="0098203E" w:rsidRPr="00BF3D67">
        <w:rPr>
          <w:sz w:val="28"/>
          <w:szCs w:val="28"/>
        </w:rPr>
        <w:t>3. 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056FD" w:rsidRDefault="0045733C" w:rsidP="008B7ACF">
      <w:pPr>
        <w:autoSpaceDE w:val="0"/>
        <w:autoSpaceDN w:val="0"/>
        <w:adjustRightInd w:val="0"/>
        <w:ind w:firstLine="709"/>
        <w:outlineLvl w:val="1"/>
        <w:rPr>
          <w:sz w:val="28"/>
          <w:szCs w:val="28"/>
        </w:rPr>
      </w:pPr>
      <w:r>
        <w:rPr>
          <w:sz w:val="28"/>
          <w:szCs w:val="28"/>
        </w:rPr>
        <w:t>7.</w:t>
      </w:r>
      <w:r w:rsidR="0098203E" w:rsidRPr="00BF3D67">
        <w:rPr>
          <w:sz w:val="28"/>
          <w:szCs w:val="28"/>
        </w:rPr>
        <w:t xml:space="preserve">4. 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B7ACF" w:rsidRDefault="008B7ACF" w:rsidP="008B7ACF">
      <w:pPr>
        <w:autoSpaceDE w:val="0"/>
        <w:autoSpaceDN w:val="0"/>
        <w:adjustRightInd w:val="0"/>
        <w:ind w:firstLine="709"/>
        <w:outlineLvl w:val="1"/>
        <w:rPr>
          <w:sz w:val="28"/>
          <w:szCs w:val="28"/>
        </w:rPr>
      </w:pPr>
    </w:p>
    <w:p w:rsidR="00E0038F" w:rsidRPr="00BF3D67" w:rsidRDefault="0098203E" w:rsidP="008B7ACF">
      <w:pPr>
        <w:pStyle w:val="a4"/>
        <w:numPr>
          <w:ilvl w:val="0"/>
          <w:numId w:val="9"/>
        </w:numPr>
        <w:tabs>
          <w:tab w:val="left" w:pos="993"/>
        </w:tabs>
        <w:autoSpaceDE w:val="0"/>
        <w:autoSpaceDN w:val="0"/>
        <w:adjustRightInd w:val="0"/>
        <w:ind w:left="0" w:firstLine="709"/>
        <w:jc w:val="center"/>
        <w:outlineLvl w:val="1"/>
      </w:pPr>
      <w:r w:rsidRPr="00BF3D67">
        <w:rPr>
          <w:b/>
        </w:rPr>
        <w:t>Меры в области обработ</w:t>
      </w:r>
      <w:r w:rsidR="00BF3D67" w:rsidRPr="00BF3D67">
        <w:rPr>
          <w:b/>
        </w:rPr>
        <w:t>ки и защиты персональных данных</w:t>
      </w:r>
    </w:p>
    <w:p w:rsidR="0098203E" w:rsidRPr="00BF3D67" w:rsidRDefault="0045733C" w:rsidP="008B7ACF">
      <w:pPr>
        <w:autoSpaceDE w:val="0"/>
        <w:autoSpaceDN w:val="0"/>
        <w:adjustRightInd w:val="0"/>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определенысостав и перечень мер, необходимых и достаточных для обеспечения выполнения обязанностей, в частности:</w:t>
      </w:r>
    </w:p>
    <w:p w:rsidR="0098203E" w:rsidRPr="00BF3D67" w:rsidRDefault="0098203E" w:rsidP="008B7ACF">
      <w:pPr>
        <w:pStyle w:val="a4"/>
        <w:numPr>
          <w:ilvl w:val="0"/>
          <w:numId w:val="20"/>
        </w:numPr>
        <w:tabs>
          <w:tab w:val="left" w:pos="993"/>
        </w:tabs>
        <w:suppressAutoHyphens/>
        <w:ind w:left="0" w:firstLine="709"/>
      </w:pPr>
      <w:r w:rsidRPr="00BF3D67">
        <w:t>назначение лица, ответственного за организацию обработки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издание док</w:t>
      </w:r>
      <w:r w:rsidR="000B5937">
        <w:t>ументов, определяющи</w:t>
      </w:r>
      <w:r w:rsidR="00F80B5D">
        <w:t>х</w:t>
      </w:r>
      <w:r w:rsidR="000B5937">
        <w:t xml:space="preserve">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w:t>
      </w:r>
      <w:r w:rsidR="00F80B5D">
        <w:t>х</w:t>
      </w:r>
      <w:r w:rsidRPr="00BF3D67">
        <w:t xml:space="preserve">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BF3D67" w:rsidRDefault="0098203E" w:rsidP="008B7ACF">
      <w:pPr>
        <w:pStyle w:val="a4"/>
        <w:numPr>
          <w:ilvl w:val="0"/>
          <w:numId w:val="20"/>
        </w:numPr>
        <w:tabs>
          <w:tab w:val="left" w:pos="993"/>
        </w:tabs>
        <w:suppressAutoHyphens/>
        <w:ind w:left="0" w:firstLine="709"/>
      </w:pPr>
      <w:r w:rsidRPr="00BF3D67">
        <w:t>определение угроз безопасности персональных данных при их обработке в информационных системах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09FB" w:rsidRDefault="0098203E" w:rsidP="008B7ACF">
      <w:pPr>
        <w:pStyle w:val="a4"/>
        <w:numPr>
          <w:ilvl w:val="0"/>
          <w:numId w:val="20"/>
        </w:numPr>
        <w:tabs>
          <w:tab w:val="left" w:pos="993"/>
        </w:tabs>
        <w:suppressAutoHyphens/>
        <w:ind w:left="0" w:firstLine="709"/>
      </w:pPr>
      <w:r w:rsidRPr="00BF3D67">
        <w:lastRenderedPageBreak/>
        <w:t>выполнение</w:t>
      </w:r>
      <w:hyperlink r:id="rId16"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BF3D67" w:rsidRDefault="0098203E" w:rsidP="008B7ACF">
      <w:pPr>
        <w:pStyle w:val="a4"/>
        <w:numPr>
          <w:ilvl w:val="0"/>
          <w:numId w:val="20"/>
        </w:numPr>
        <w:tabs>
          <w:tab w:val="left" w:pos="993"/>
        </w:tabs>
        <w:suppressAutoHyphens/>
        <w:ind w:left="0" w:firstLine="709"/>
      </w:pPr>
      <w:r w:rsidRPr="00BF3D67">
        <w:t>осуществление оценки эффективности принимаемых мер по обеспечению безопасности персональных данных;</w:t>
      </w:r>
    </w:p>
    <w:p w:rsidR="004309FB" w:rsidRDefault="0098203E" w:rsidP="008B7ACF">
      <w:pPr>
        <w:pStyle w:val="a4"/>
        <w:numPr>
          <w:ilvl w:val="0"/>
          <w:numId w:val="20"/>
        </w:numPr>
        <w:tabs>
          <w:tab w:val="left" w:pos="993"/>
        </w:tabs>
        <w:suppressAutoHyphens/>
        <w:ind w:left="0" w:firstLine="709"/>
      </w:pPr>
      <w:r w:rsidRPr="00BF3D67">
        <w:t>ведениеучета машинных носителей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обеспечениеобнаружения фактов несанкционированного доступа к персональным данным и принятие мер;</w:t>
      </w:r>
    </w:p>
    <w:p w:rsidR="0098203E" w:rsidRPr="00BF3D67" w:rsidRDefault="0098203E" w:rsidP="008B7ACF">
      <w:pPr>
        <w:pStyle w:val="a4"/>
        <w:numPr>
          <w:ilvl w:val="0"/>
          <w:numId w:val="20"/>
        </w:numPr>
        <w:tabs>
          <w:tab w:val="left" w:pos="993"/>
        </w:tabs>
        <w:suppressAutoHyphens/>
        <w:ind w:left="0" w:firstLine="709"/>
      </w:pPr>
      <w:r w:rsidRPr="00BF3D67">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rsidR="0098203E" w:rsidRPr="00BF3D67" w:rsidRDefault="0098203E" w:rsidP="008B7ACF">
      <w:pPr>
        <w:pStyle w:val="a4"/>
        <w:numPr>
          <w:ilvl w:val="0"/>
          <w:numId w:val="20"/>
        </w:numPr>
        <w:tabs>
          <w:tab w:val="left" w:pos="993"/>
        </w:tabs>
        <w:suppressAutoHyphens/>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rsidR="0098203E" w:rsidRPr="00BF3D67" w:rsidRDefault="000B5937" w:rsidP="008B7ACF">
      <w:pPr>
        <w:pStyle w:val="a4"/>
        <w:numPr>
          <w:ilvl w:val="0"/>
          <w:numId w:val="20"/>
        </w:numPr>
        <w:tabs>
          <w:tab w:val="left" w:pos="993"/>
        </w:tabs>
        <w:suppressAutoHyphens/>
        <w:ind w:left="0" w:firstLine="709"/>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Default="0098203E" w:rsidP="008B7ACF">
      <w:pPr>
        <w:pStyle w:val="a4"/>
        <w:numPr>
          <w:ilvl w:val="0"/>
          <w:numId w:val="20"/>
        </w:numPr>
        <w:tabs>
          <w:tab w:val="left" w:pos="993"/>
        </w:tabs>
        <w:suppressAutoHyphens/>
        <w:ind w:left="0" w:firstLine="709"/>
      </w:pPr>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
    <w:p w:rsidR="000412F8" w:rsidRDefault="000412F8" w:rsidP="008B7ACF">
      <w:pPr>
        <w:pStyle w:val="a4"/>
        <w:autoSpaceDE w:val="0"/>
        <w:autoSpaceDN w:val="0"/>
        <w:adjustRightInd w:val="0"/>
        <w:ind w:left="0"/>
        <w:outlineLvl w:val="1"/>
      </w:pPr>
    </w:p>
    <w:p w:rsidR="00E0038F" w:rsidRPr="00BF3D67" w:rsidRDefault="0098203E" w:rsidP="008B7ACF">
      <w:pPr>
        <w:pStyle w:val="a4"/>
        <w:numPr>
          <w:ilvl w:val="0"/>
          <w:numId w:val="9"/>
        </w:numPr>
        <w:tabs>
          <w:tab w:val="left" w:pos="993"/>
        </w:tabs>
        <w:autoSpaceDE w:val="0"/>
        <w:autoSpaceDN w:val="0"/>
        <w:adjustRightInd w:val="0"/>
        <w:ind w:left="0" w:firstLine="709"/>
        <w:jc w:val="center"/>
        <w:outlineLvl w:val="1"/>
      </w:pPr>
      <w:r w:rsidRPr="00BF3D67">
        <w:rPr>
          <w:b/>
        </w:rPr>
        <w:t>Пра</w:t>
      </w:r>
      <w:r w:rsidR="00BF3D67" w:rsidRPr="00BF3D67">
        <w:rPr>
          <w:b/>
        </w:rPr>
        <w:t>ва субъекта персональных данных</w:t>
      </w:r>
    </w:p>
    <w:p w:rsidR="0098203E" w:rsidRPr="00BF3D67" w:rsidRDefault="004309FB" w:rsidP="008B7ACF">
      <w:pPr>
        <w:autoSpaceDE w:val="0"/>
        <w:autoSpaceDN w:val="0"/>
        <w:adjustRightInd w:val="0"/>
        <w:ind w:firstLine="709"/>
        <w:outlineLvl w:val="1"/>
        <w:rPr>
          <w:sz w:val="28"/>
          <w:szCs w:val="28"/>
        </w:rPr>
      </w:pPr>
      <w:r>
        <w:rPr>
          <w:sz w:val="28"/>
          <w:szCs w:val="28"/>
        </w:rPr>
        <w:t>9.1</w:t>
      </w:r>
      <w:r w:rsidR="00F80B5D">
        <w:rPr>
          <w:sz w:val="28"/>
          <w:szCs w:val="28"/>
        </w:rPr>
        <w:t>.</w:t>
      </w:r>
      <w:r w:rsidR="00F80B5D">
        <w:rPr>
          <w:sz w:val="28"/>
          <w:szCs w:val="28"/>
        </w:rPr>
        <w:tab/>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8A38FB" w:rsidRDefault="0098203E" w:rsidP="008B7ACF">
      <w:pPr>
        <w:pStyle w:val="a4"/>
        <w:numPr>
          <w:ilvl w:val="0"/>
          <w:numId w:val="20"/>
        </w:numPr>
        <w:tabs>
          <w:tab w:val="left" w:pos="993"/>
        </w:tabs>
        <w:suppressAutoHyphens/>
        <w:ind w:left="0" w:firstLine="709"/>
      </w:pPr>
      <w:r w:rsidRPr="008A38FB">
        <w:t>подтверждение факта</w:t>
      </w:r>
      <w:r w:rsidR="000B5937" w:rsidRPr="008A38FB">
        <w:t xml:space="preserve"> обработки персональных данных О</w:t>
      </w:r>
      <w:r w:rsidRPr="008A38FB">
        <w:t>ператором;</w:t>
      </w:r>
    </w:p>
    <w:p w:rsidR="0098203E" w:rsidRPr="008A38FB" w:rsidRDefault="0098203E" w:rsidP="008B7ACF">
      <w:pPr>
        <w:pStyle w:val="a4"/>
        <w:numPr>
          <w:ilvl w:val="0"/>
          <w:numId w:val="20"/>
        </w:numPr>
        <w:tabs>
          <w:tab w:val="left" w:pos="993"/>
        </w:tabs>
        <w:suppressAutoHyphens/>
        <w:ind w:left="0" w:firstLine="709"/>
      </w:pPr>
      <w:r w:rsidRPr="008A38FB">
        <w:t>правовые основания и цели обработки персональных данных;</w:t>
      </w:r>
    </w:p>
    <w:p w:rsidR="0098203E" w:rsidRPr="008A38FB" w:rsidRDefault="000B5937" w:rsidP="008B7ACF">
      <w:pPr>
        <w:pStyle w:val="a4"/>
        <w:numPr>
          <w:ilvl w:val="0"/>
          <w:numId w:val="20"/>
        </w:numPr>
        <w:tabs>
          <w:tab w:val="left" w:pos="993"/>
        </w:tabs>
        <w:suppressAutoHyphens/>
        <w:ind w:left="0" w:firstLine="709"/>
      </w:pPr>
      <w:r w:rsidRPr="008A38FB">
        <w:t>цели и применяемые О</w:t>
      </w:r>
      <w:r w:rsidR="0098203E" w:rsidRPr="008A38FB">
        <w:t>ператором способы обработки персональных данных;</w:t>
      </w:r>
    </w:p>
    <w:p w:rsidR="0098203E" w:rsidRPr="008A38FB" w:rsidRDefault="0098203E" w:rsidP="008B7ACF">
      <w:pPr>
        <w:pStyle w:val="a4"/>
        <w:numPr>
          <w:ilvl w:val="0"/>
          <w:numId w:val="20"/>
        </w:numPr>
        <w:tabs>
          <w:tab w:val="left" w:pos="993"/>
        </w:tabs>
        <w:suppressAutoHyphens/>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rsidR="0098203E" w:rsidRPr="008A38FB" w:rsidRDefault="0098203E" w:rsidP="008B7ACF">
      <w:pPr>
        <w:pStyle w:val="a4"/>
        <w:numPr>
          <w:ilvl w:val="0"/>
          <w:numId w:val="20"/>
        </w:numPr>
        <w:tabs>
          <w:tab w:val="left" w:pos="993"/>
        </w:tabs>
        <w:suppressAutoHyphens/>
        <w:ind w:left="0"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8A38FB" w:rsidRDefault="0098203E" w:rsidP="008B7ACF">
      <w:pPr>
        <w:pStyle w:val="a4"/>
        <w:numPr>
          <w:ilvl w:val="0"/>
          <w:numId w:val="20"/>
        </w:numPr>
        <w:tabs>
          <w:tab w:val="left" w:pos="993"/>
        </w:tabs>
        <w:suppressAutoHyphens/>
        <w:ind w:left="0" w:firstLine="709"/>
      </w:pPr>
      <w:r w:rsidRPr="008A38FB">
        <w:t>сроки обработки персональных данных, в том числе сроки их хранения;</w:t>
      </w:r>
    </w:p>
    <w:p w:rsidR="0098203E" w:rsidRPr="008A38FB" w:rsidRDefault="0098203E" w:rsidP="008B7ACF">
      <w:pPr>
        <w:pStyle w:val="a4"/>
        <w:numPr>
          <w:ilvl w:val="0"/>
          <w:numId w:val="20"/>
        </w:numPr>
        <w:tabs>
          <w:tab w:val="left" w:pos="993"/>
        </w:tabs>
        <w:suppressAutoHyphens/>
        <w:ind w:left="0" w:firstLine="709"/>
      </w:pPr>
      <w:r w:rsidRPr="008A38FB">
        <w:lastRenderedPageBreak/>
        <w:t>порядок осуществления субъектом персональных данных прав, предусмотренных настоящим Федеральным законом;</w:t>
      </w:r>
    </w:p>
    <w:p w:rsidR="0098203E" w:rsidRPr="008A38FB" w:rsidRDefault="0098203E" w:rsidP="008B7ACF">
      <w:pPr>
        <w:pStyle w:val="a4"/>
        <w:numPr>
          <w:ilvl w:val="0"/>
          <w:numId w:val="20"/>
        </w:numPr>
        <w:tabs>
          <w:tab w:val="left" w:pos="993"/>
        </w:tabs>
        <w:suppressAutoHyphens/>
        <w:ind w:left="0" w:firstLine="709"/>
      </w:pPr>
      <w:r w:rsidRPr="008A38FB">
        <w:t>информацию обосуществленной или о предполагаемой трансграничной передаче данных;</w:t>
      </w:r>
    </w:p>
    <w:p w:rsidR="0098203E" w:rsidRPr="008A38FB" w:rsidRDefault="0098203E" w:rsidP="008B7ACF">
      <w:pPr>
        <w:pStyle w:val="a4"/>
        <w:numPr>
          <w:ilvl w:val="0"/>
          <w:numId w:val="20"/>
        </w:numPr>
        <w:tabs>
          <w:tab w:val="left" w:pos="993"/>
        </w:tabs>
        <w:suppressAutoHyphens/>
        <w:ind w:left="0"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rsidR="0098203E" w:rsidRPr="008A38FB" w:rsidRDefault="0098203E" w:rsidP="008B7ACF">
      <w:pPr>
        <w:pStyle w:val="a4"/>
        <w:numPr>
          <w:ilvl w:val="0"/>
          <w:numId w:val="20"/>
        </w:numPr>
        <w:tabs>
          <w:tab w:val="left" w:pos="993"/>
        </w:tabs>
        <w:suppressAutoHyphens/>
        <w:ind w:left="0" w:firstLine="709"/>
      </w:pPr>
      <w:r w:rsidRPr="008A38FB">
        <w:t>иные сведения, предусмотренные настоящим Федеральным законом или другими федеральными законами.</w:t>
      </w:r>
    </w:p>
    <w:p w:rsidR="0098203E" w:rsidRPr="00BF3D67" w:rsidRDefault="004309FB" w:rsidP="008B7ACF">
      <w:pPr>
        <w:autoSpaceDE w:val="0"/>
        <w:autoSpaceDN w:val="0"/>
        <w:adjustRightInd w:val="0"/>
        <w:ind w:firstLine="709"/>
        <w:outlineLvl w:val="1"/>
        <w:rPr>
          <w:sz w:val="28"/>
          <w:szCs w:val="28"/>
        </w:rPr>
      </w:pPr>
      <w:r>
        <w:rPr>
          <w:sz w:val="28"/>
          <w:szCs w:val="28"/>
        </w:rPr>
        <w:t>9.2</w:t>
      </w:r>
      <w:r w:rsidR="00F80B5D">
        <w:rPr>
          <w:sz w:val="28"/>
          <w:szCs w:val="28"/>
        </w:rPr>
        <w:t>.</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p>
    <w:p w:rsidR="0098203E" w:rsidRPr="00BF3D67" w:rsidRDefault="004309FB" w:rsidP="008B7ACF">
      <w:pPr>
        <w:autoSpaceDE w:val="0"/>
        <w:autoSpaceDN w:val="0"/>
        <w:adjustRightInd w:val="0"/>
        <w:ind w:firstLine="709"/>
        <w:outlineLvl w:val="1"/>
        <w:rPr>
          <w:sz w:val="28"/>
          <w:szCs w:val="28"/>
        </w:rPr>
      </w:pPr>
      <w:r>
        <w:rPr>
          <w:sz w:val="28"/>
          <w:szCs w:val="28"/>
        </w:rPr>
        <w:t>9.3</w:t>
      </w:r>
      <w:r w:rsidR="00F80B5D">
        <w:rPr>
          <w:sz w:val="28"/>
          <w:szCs w:val="28"/>
        </w:rPr>
        <w:t>.</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BF3D67" w:rsidRDefault="004309FB" w:rsidP="008B7ACF">
      <w:pPr>
        <w:autoSpaceDE w:val="0"/>
        <w:autoSpaceDN w:val="0"/>
        <w:adjustRightInd w:val="0"/>
        <w:ind w:firstLine="709"/>
        <w:outlineLvl w:val="1"/>
        <w:rPr>
          <w:sz w:val="28"/>
          <w:szCs w:val="28"/>
        </w:rPr>
      </w:pPr>
      <w:r>
        <w:rPr>
          <w:sz w:val="28"/>
          <w:szCs w:val="28"/>
        </w:rPr>
        <w:t>9.4</w:t>
      </w:r>
      <w:r w:rsidR="00F80B5D">
        <w:rPr>
          <w:sz w:val="28"/>
          <w:szCs w:val="28"/>
        </w:rPr>
        <w:t>.</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rsidR="0098203E" w:rsidRPr="00BF3D67" w:rsidRDefault="004309FB" w:rsidP="008B7ACF">
      <w:pPr>
        <w:autoSpaceDE w:val="0"/>
        <w:autoSpaceDN w:val="0"/>
        <w:adjustRightInd w:val="0"/>
        <w:ind w:firstLine="709"/>
        <w:outlineLvl w:val="1"/>
        <w:rPr>
          <w:sz w:val="28"/>
          <w:szCs w:val="28"/>
        </w:rPr>
      </w:pPr>
      <w:r>
        <w:rPr>
          <w:sz w:val="28"/>
          <w:szCs w:val="28"/>
        </w:rPr>
        <w:t>9.5</w:t>
      </w:r>
      <w:r w:rsidR="00F80B5D">
        <w:rPr>
          <w:sz w:val="28"/>
          <w:szCs w:val="28"/>
        </w:rPr>
        <w:t>.</w:t>
      </w:r>
      <w:r w:rsidR="0098203E" w:rsidRPr="00BF3D67">
        <w:rPr>
          <w:sz w:val="28"/>
          <w:szCs w:val="28"/>
        </w:rPr>
        <w:t xml:space="preserve"> В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BF3D67" w:rsidRDefault="004309FB" w:rsidP="008B7ACF">
      <w:pPr>
        <w:autoSpaceDE w:val="0"/>
        <w:autoSpaceDN w:val="0"/>
        <w:adjustRightInd w:val="0"/>
        <w:ind w:firstLine="709"/>
        <w:outlineLvl w:val="1"/>
        <w:rPr>
          <w:sz w:val="28"/>
          <w:szCs w:val="28"/>
        </w:rPr>
      </w:pPr>
      <w:r>
        <w:rPr>
          <w:sz w:val="28"/>
          <w:szCs w:val="28"/>
        </w:rPr>
        <w:t>9.6</w:t>
      </w:r>
      <w:r w:rsidR="00F80B5D">
        <w:rPr>
          <w:sz w:val="28"/>
          <w:szCs w:val="28"/>
        </w:rPr>
        <w:t>.</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 xml:space="preserve">1, а также в целях ознакомления с обрабатываемыми персональными данными до истечения срока, в случае, если такие сведения и обрабатываемые </w:t>
      </w:r>
      <w:r w:rsidR="0098203E" w:rsidRPr="00BF3D67">
        <w:rPr>
          <w:sz w:val="28"/>
          <w:szCs w:val="28"/>
        </w:rPr>
        <w:lastRenderedPageBreak/>
        <w:t>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запросдолжен содержать обоснование направления повторного запроса.</w:t>
      </w:r>
    </w:p>
    <w:p w:rsidR="0098203E" w:rsidRPr="00BF3D67" w:rsidRDefault="004309FB" w:rsidP="008B7ACF">
      <w:pPr>
        <w:autoSpaceDE w:val="0"/>
        <w:autoSpaceDN w:val="0"/>
        <w:adjustRightInd w:val="0"/>
        <w:ind w:firstLine="709"/>
        <w:outlineLvl w:val="1"/>
        <w:rPr>
          <w:sz w:val="28"/>
          <w:szCs w:val="28"/>
        </w:rPr>
      </w:pPr>
      <w:r>
        <w:rPr>
          <w:sz w:val="28"/>
          <w:szCs w:val="28"/>
        </w:rPr>
        <w:t>9.7</w:t>
      </w:r>
      <w:r w:rsidR="00F80B5D">
        <w:rPr>
          <w:sz w:val="28"/>
          <w:szCs w:val="28"/>
        </w:rPr>
        <w:t>.</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8A38FB" w:rsidRDefault="0098203E" w:rsidP="008B7ACF">
      <w:pPr>
        <w:pStyle w:val="a4"/>
        <w:numPr>
          <w:ilvl w:val="0"/>
          <w:numId w:val="20"/>
        </w:numPr>
        <w:tabs>
          <w:tab w:val="left" w:pos="993"/>
        </w:tabs>
        <w:suppressAutoHyphens/>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8A38FB" w:rsidRDefault="0098203E" w:rsidP="008B7ACF">
      <w:pPr>
        <w:pStyle w:val="a4"/>
        <w:numPr>
          <w:ilvl w:val="0"/>
          <w:numId w:val="20"/>
        </w:numPr>
        <w:tabs>
          <w:tab w:val="left" w:pos="993"/>
        </w:tabs>
        <w:suppressAutoHyphens/>
        <w:ind w:left="0" w:firstLine="709"/>
      </w:pPr>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
    <w:p w:rsidR="0098203E" w:rsidRPr="008A38FB" w:rsidRDefault="0098203E" w:rsidP="008B7ACF">
      <w:pPr>
        <w:pStyle w:val="a4"/>
        <w:numPr>
          <w:ilvl w:val="0"/>
          <w:numId w:val="20"/>
        </w:numPr>
        <w:tabs>
          <w:tab w:val="left" w:pos="993"/>
        </w:tabs>
        <w:suppressAutoHyphens/>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8A38FB" w:rsidRDefault="0098203E" w:rsidP="008B7ACF">
      <w:pPr>
        <w:pStyle w:val="a4"/>
        <w:numPr>
          <w:ilvl w:val="0"/>
          <w:numId w:val="20"/>
        </w:numPr>
        <w:tabs>
          <w:tab w:val="left" w:pos="993"/>
        </w:tabs>
        <w:suppressAutoHyphens/>
        <w:ind w:left="0" w:firstLine="709"/>
      </w:pPr>
      <w:r w:rsidRPr="008A38FB">
        <w:t>доступ субъекта персональных данных к его персональным данным нарушает права и законные интересы третьих лиц;</w:t>
      </w:r>
    </w:p>
    <w:p w:rsidR="0098203E" w:rsidRPr="008A38FB" w:rsidRDefault="0098203E" w:rsidP="008B7ACF">
      <w:pPr>
        <w:pStyle w:val="a4"/>
        <w:numPr>
          <w:ilvl w:val="0"/>
          <w:numId w:val="20"/>
        </w:numPr>
        <w:tabs>
          <w:tab w:val="left" w:pos="993"/>
        </w:tabs>
        <w:suppressAutoHyphens/>
        <w:ind w:left="0" w:firstLine="709"/>
      </w:pPr>
      <w:r w:rsidRPr="008A38FB">
        <w:t xml:space="preserve">обработка персональных данных осуществляется в случаях, предусмотренных </w:t>
      </w:r>
      <w:hyperlink r:id="rId19"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4309FB" w:rsidP="008B7ACF">
      <w:pPr>
        <w:autoSpaceDE w:val="0"/>
        <w:autoSpaceDN w:val="0"/>
        <w:adjustRightInd w:val="0"/>
        <w:ind w:firstLine="709"/>
        <w:outlineLvl w:val="1"/>
        <w:rPr>
          <w:sz w:val="28"/>
          <w:szCs w:val="28"/>
        </w:rPr>
      </w:pPr>
      <w:r>
        <w:rPr>
          <w:sz w:val="28"/>
          <w:szCs w:val="28"/>
        </w:rPr>
        <w:t>9.8</w:t>
      </w:r>
      <w:r w:rsidR="00F80B5D">
        <w:rPr>
          <w:sz w:val="28"/>
          <w:szCs w:val="28"/>
        </w:rPr>
        <w:t>.</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rsidR="0098203E" w:rsidRPr="00BF3D67" w:rsidRDefault="008A38FB" w:rsidP="008B7ACF">
      <w:pPr>
        <w:autoSpaceDE w:val="0"/>
        <w:autoSpaceDN w:val="0"/>
        <w:adjustRightInd w:val="0"/>
        <w:ind w:firstLine="709"/>
        <w:outlineLvl w:val="1"/>
        <w:rPr>
          <w:sz w:val="28"/>
          <w:szCs w:val="28"/>
        </w:rPr>
      </w:pPr>
      <w:r>
        <w:rPr>
          <w:sz w:val="28"/>
          <w:szCs w:val="28"/>
        </w:rPr>
        <w:t>9</w:t>
      </w:r>
      <w:r w:rsidR="0098203E" w:rsidRPr="00BF3D67">
        <w:rPr>
          <w:sz w:val="28"/>
          <w:szCs w:val="28"/>
        </w:rPr>
        <w:t>.</w:t>
      </w:r>
      <w:r w:rsidR="004309FB">
        <w:rPr>
          <w:sz w:val="28"/>
          <w:szCs w:val="28"/>
        </w:rPr>
        <w:t>9</w:t>
      </w:r>
      <w:r w:rsidR="00F80B5D">
        <w:rPr>
          <w:sz w:val="28"/>
          <w:szCs w:val="28"/>
        </w:rPr>
        <w:t>.</w:t>
      </w:r>
      <w:r w:rsidR="0098203E" w:rsidRPr="00BF3D67">
        <w:rPr>
          <w:sz w:val="28"/>
          <w:szCs w:val="28"/>
        </w:rPr>
        <w:t xml:space="preserve">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вуполномоченный орган по защите прав субъектов персональных данных или в судебном порядке.</w:t>
      </w:r>
    </w:p>
    <w:p w:rsidR="0098203E" w:rsidRDefault="004309FB" w:rsidP="008B7ACF">
      <w:pPr>
        <w:autoSpaceDE w:val="0"/>
        <w:autoSpaceDN w:val="0"/>
        <w:adjustRightInd w:val="0"/>
        <w:ind w:firstLine="709"/>
        <w:outlineLvl w:val="1"/>
        <w:rPr>
          <w:sz w:val="28"/>
          <w:szCs w:val="28"/>
        </w:rPr>
      </w:pPr>
      <w:r>
        <w:rPr>
          <w:sz w:val="28"/>
          <w:szCs w:val="28"/>
        </w:rPr>
        <w:t>9.10</w:t>
      </w:r>
      <w:r w:rsidR="00F80B5D">
        <w:rPr>
          <w:sz w:val="28"/>
          <w:szCs w:val="28"/>
        </w:rPr>
        <w:t>.</w:t>
      </w:r>
      <w:r w:rsidR="0098203E"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4309FB" w:rsidRDefault="004309FB" w:rsidP="008B7ACF">
      <w:pPr>
        <w:autoSpaceDE w:val="0"/>
        <w:autoSpaceDN w:val="0"/>
        <w:adjustRightInd w:val="0"/>
        <w:ind w:firstLine="709"/>
        <w:outlineLvl w:val="1"/>
        <w:rPr>
          <w:sz w:val="28"/>
          <w:szCs w:val="28"/>
        </w:rPr>
      </w:pPr>
    </w:p>
    <w:p w:rsidR="00E0038F" w:rsidRPr="00F80B5D" w:rsidRDefault="0098203E" w:rsidP="008B7ACF">
      <w:pPr>
        <w:pStyle w:val="a4"/>
        <w:numPr>
          <w:ilvl w:val="0"/>
          <w:numId w:val="9"/>
        </w:numPr>
        <w:tabs>
          <w:tab w:val="left" w:pos="1134"/>
        </w:tabs>
        <w:autoSpaceDE w:val="0"/>
        <w:autoSpaceDN w:val="0"/>
        <w:adjustRightInd w:val="0"/>
        <w:ind w:left="0" w:firstLine="709"/>
        <w:jc w:val="center"/>
        <w:outlineLvl w:val="1"/>
      </w:pPr>
      <w:r w:rsidRPr="00BF3D67">
        <w:rPr>
          <w:b/>
        </w:rPr>
        <w:lastRenderedPageBreak/>
        <w:t>Контроль и надзор за обработкой персональных данных</w:t>
      </w:r>
    </w:p>
    <w:p w:rsidR="00F80B5D" w:rsidRPr="00BF3D67" w:rsidRDefault="00F80B5D" w:rsidP="00F80B5D">
      <w:pPr>
        <w:pStyle w:val="a4"/>
        <w:tabs>
          <w:tab w:val="left" w:pos="1134"/>
        </w:tabs>
        <w:autoSpaceDE w:val="0"/>
        <w:autoSpaceDN w:val="0"/>
        <w:adjustRightInd w:val="0"/>
        <w:ind w:left="709" w:firstLine="0"/>
        <w:outlineLvl w:val="1"/>
      </w:pPr>
    </w:p>
    <w:p w:rsidR="0098203E" w:rsidRPr="00BF3D67" w:rsidRDefault="009316B3" w:rsidP="008B7ACF">
      <w:pPr>
        <w:autoSpaceDE w:val="0"/>
        <w:autoSpaceDN w:val="0"/>
        <w:adjustRightInd w:val="0"/>
        <w:ind w:firstLine="709"/>
        <w:outlineLvl w:val="1"/>
        <w:rPr>
          <w:sz w:val="28"/>
          <w:szCs w:val="28"/>
        </w:rPr>
      </w:pPr>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w:t>
      </w:r>
      <w:proofErr w:type="spellStart"/>
      <w:r w:rsidR="0098203E" w:rsidRPr="00BF3D67">
        <w:rPr>
          <w:sz w:val="28"/>
          <w:szCs w:val="28"/>
        </w:rPr>
        <w:t>Роскомнадзор</w:t>
      </w:r>
      <w:proofErr w:type="spellEnd"/>
      <w:r w:rsidR="0098203E" w:rsidRPr="00BF3D67">
        <w:rPr>
          <w:sz w:val="28"/>
          <w:szCs w:val="28"/>
        </w:rPr>
        <w:t>).</w:t>
      </w:r>
    </w:p>
    <w:p w:rsidR="0098203E" w:rsidRPr="00BF3D67" w:rsidRDefault="009316B3" w:rsidP="008B7ACF">
      <w:pPr>
        <w:autoSpaceDE w:val="0"/>
        <w:autoSpaceDN w:val="0"/>
        <w:adjustRightInd w:val="0"/>
        <w:ind w:firstLine="709"/>
        <w:outlineLvl w:val="1"/>
        <w:rPr>
          <w:sz w:val="28"/>
          <w:szCs w:val="28"/>
        </w:rPr>
      </w:pPr>
      <w:r>
        <w:rPr>
          <w:sz w:val="28"/>
          <w:szCs w:val="28"/>
        </w:rPr>
        <w:t>10.</w:t>
      </w:r>
      <w:r w:rsidR="0098203E"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BF3D67" w:rsidRDefault="009316B3" w:rsidP="008B7ACF">
      <w:pPr>
        <w:autoSpaceDE w:val="0"/>
        <w:autoSpaceDN w:val="0"/>
        <w:adjustRightInd w:val="0"/>
        <w:ind w:firstLine="709"/>
        <w:outlineLvl w:val="1"/>
        <w:rPr>
          <w:sz w:val="28"/>
          <w:szCs w:val="28"/>
        </w:rPr>
      </w:pPr>
      <w:r>
        <w:rPr>
          <w:sz w:val="28"/>
          <w:szCs w:val="28"/>
        </w:rPr>
        <w:t>10.</w:t>
      </w:r>
      <w:r w:rsidR="0098203E" w:rsidRPr="00BF3D67">
        <w:rPr>
          <w:sz w:val="28"/>
          <w:szCs w:val="28"/>
        </w:rPr>
        <w:t xml:space="preserve">3. Управление </w:t>
      </w:r>
      <w:proofErr w:type="spellStart"/>
      <w:r w:rsidR="0098203E" w:rsidRPr="00BF3D67">
        <w:rPr>
          <w:sz w:val="28"/>
          <w:szCs w:val="28"/>
        </w:rPr>
        <w:t>Роскомнадзора</w:t>
      </w:r>
      <w:proofErr w:type="spellEnd"/>
      <w:r w:rsidR="0098203E" w:rsidRPr="00BF3D67">
        <w:rPr>
          <w:sz w:val="28"/>
          <w:szCs w:val="28"/>
        </w:rPr>
        <w:t xml:space="preserve"> по Республике Башкортостан</w:t>
      </w:r>
    </w:p>
    <w:p w:rsidR="0098203E" w:rsidRPr="00BF3D67" w:rsidRDefault="0098203E" w:rsidP="008B7ACF">
      <w:pPr>
        <w:autoSpaceDE w:val="0"/>
        <w:autoSpaceDN w:val="0"/>
        <w:adjustRightInd w:val="0"/>
        <w:ind w:firstLine="709"/>
        <w:outlineLvl w:val="1"/>
        <w:rPr>
          <w:sz w:val="28"/>
          <w:szCs w:val="28"/>
        </w:rPr>
      </w:pPr>
      <w:r w:rsidRPr="00BF3D67">
        <w:rPr>
          <w:sz w:val="28"/>
          <w:szCs w:val="28"/>
        </w:rPr>
        <w:t xml:space="preserve">450005, г. Уфа, ул. 50 лет Октября, 20/1, </w:t>
      </w:r>
    </w:p>
    <w:p w:rsidR="0098203E" w:rsidRPr="00BF3D67" w:rsidRDefault="0098203E" w:rsidP="008B7ACF">
      <w:pPr>
        <w:autoSpaceDE w:val="0"/>
        <w:autoSpaceDN w:val="0"/>
        <w:adjustRightInd w:val="0"/>
        <w:ind w:firstLine="709"/>
        <w:outlineLvl w:val="1"/>
        <w:rPr>
          <w:sz w:val="28"/>
          <w:szCs w:val="28"/>
        </w:rPr>
      </w:pPr>
      <w:r w:rsidRPr="00BF3D67">
        <w:rPr>
          <w:sz w:val="28"/>
          <w:szCs w:val="28"/>
        </w:rPr>
        <w:t>Телефон для справок: (347) 279–11–00</w:t>
      </w:r>
    </w:p>
    <w:p w:rsidR="0098203E" w:rsidRPr="00603C30" w:rsidRDefault="0098203E" w:rsidP="008B7ACF">
      <w:pPr>
        <w:autoSpaceDE w:val="0"/>
        <w:autoSpaceDN w:val="0"/>
        <w:adjustRightInd w:val="0"/>
        <w:ind w:firstLine="709"/>
        <w:outlineLvl w:val="1"/>
        <w:rPr>
          <w:sz w:val="28"/>
          <w:szCs w:val="28"/>
        </w:rPr>
      </w:pPr>
      <w:r w:rsidRPr="00BF3D67">
        <w:rPr>
          <w:sz w:val="28"/>
          <w:szCs w:val="28"/>
        </w:rPr>
        <w:t>Факс</w:t>
      </w:r>
      <w:r w:rsidRPr="00603C30">
        <w:rPr>
          <w:sz w:val="28"/>
          <w:szCs w:val="28"/>
        </w:rPr>
        <w:t xml:space="preserve">: (347) 279–11–10 </w:t>
      </w:r>
    </w:p>
    <w:p w:rsidR="0098203E" w:rsidRPr="00603C30" w:rsidRDefault="0098203E" w:rsidP="008B7ACF">
      <w:pPr>
        <w:autoSpaceDE w:val="0"/>
        <w:autoSpaceDN w:val="0"/>
        <w:adjustRightInd w:val="0"/>
        <w:ind w:firstLine="709"/>
        <w:outlineLvl w:val="1"/>
        <w:rPr>
          <w:sz w:val="28"/>
          <w:szCs w:val="28"/>
        </w:rPr>
      </w:pPr>
      <w:r w:rsidRPr="00BF3D67">
        <w:rPr>
          <w:sz w:val="28"/>
          <w:szCs w:val="28"/>
          <w:lang w:val="en-US"/>
        </w:rPr>
        <w:t>E</w:t>
      </w:r>
      <w:r w:rsidRPr="00603C30">
        <w:rPr>
          <w:sz w:val="28"/>
          <w:szCs w:val="28"/>
        </w:rPr>
        <w:t>-</w:t>
      </w:r>
      <w:r w:rsidRPr="00BF3D67">
        <w:rPr>
          <w:sz w:val="28"/>
          <w:szCs w:val="28"/>
          <w:lang w:val="en-US"/>
        </w:rPr>
        <w:t>mail</w:t>
      </w:r>
      <w:r w:rsidRPr="00603C30">
        <w:rPr>
          <w:sz w:val="28"/>
          <w:szCs w:val="28"/>
        </w:rPr>
        <w:t xml:space="preserve">: </w:t>
      </w:r>
      <w:hyperlink r:id="rId21" w:history="1">
        <w:r w:rsidR="00F80B5D" w:rsidRPr="009C21D0">
          <w:rPr>
            <w:rStyle w:val="a6"/>
            <w:sz w:val="28"/>
            <w:szCs w:val="28"/>
            <w:lang w:val="en-US"/>
          </w:rPr>
          <w:t>bashgsn</w:t>
        </w:r>
        <w:r w:rsidR="00F80B5D" w:rsidRPr="00603C30">
          <w:rPr>
            <w:rStyle w:val="a6"/>
            <w:sz w:val="28"/>
            <w:szCs w:val="28"/>
          </w:rPr>
          <w:t>@</w:t>
        </w:r>
        <w:r w:rsidR="00F80B5D" w:rsidRPr="009C21D0">
          <w:rPr>
            <w:rStyle w:val="a6"/>
            <w:sz w:val="28"/>
            <w:szCs w:val="28"/>
            <w:lang w:val="en-US"/>
          </w:rPr>
          <w:t>ufanet</w:t>
        </w:r>
        <w:r w:rsidR="00F80B5D" w:rsidRPr="00603C30">
          <w:rPr>
            <w:rStyle w:val="a6"/>
            <w:sz w:val="28"/>
            <w:szCs w:val="28"/>
          </w:rPr>
          <w:t>.</w:t>
        </w:r>
        <w:r w:rsidR="00F80B5D" w:rsidRPr="009C21D0">
          <w:rPr>
            <w:rStyle w:val="a6"/>
            <w:sz w:val="28"/>
            <w:szCs w:val="28"/>
            <w:lang w:val="en-US"/>
          </w:rPr>
          <w:t>ru</w:t>
        </w:r>
      </w:hyperlink>
      <w:r w:rsidR="00716B99" w:rsidRPr="00603C30">
        <w:rPr>
          <w:sz w:val="28"/>
          <w:szCs w:val="28"/>
        </w:rPr>
        <w:t xml:space="preserve">, </w:t>
      </w:r>
      <w:hyperlink r:id="rId22" w:history="1">
        <w:r w:rsidR="00F80B5D" w:rsidRPr="009C21D0">
          <w:rPr>
            <w:rStyle w:val="a6"/>
            <w:sz w:val="28"/>
            <w:szCs w:val="28"/>
            <w:lang w:val="en-US"/>
          </w:rPr>
          <w:t>rsoc</w:t>
        </w:r>
        <w:r w:rsidR="00F80B5D" w:rsidRPr="00603C30">
          <w:rPr>
            <w:rStyle w:val="a6"/>
            <w:sz w:val="28"/>
            <w:szCs w:val="28"/>
          </w:rPr>
          <w:t>02@</w:t>
        </w:r>
        <w:r w:rsidR="00F80B5D" w:rsidRPr="009C21D0">
          <w:rPr>
            <w:rStyle w:val="a6"/>
            <w:sz w:val="28"/>
            <w:szCs w:val="28"/>
            <w:lang w:val="en-US"/>
          </w:rPr>
          <w:t>rsoc</w:t>
        </w:r>
        <w:r w:rsidR="00F80B5D" w:rsidRPr="00603C30">
          <w:rPr>
            <w:rStyle w:val="a6"/>
            <w:sz w:val="28"/>
            <w:szCs w:val="28"/>
          </w:rPr>
          <w:t>.</w:t>
        </w:r>
        <w:r w:rsidR="00F80B5D" w:rsidRPr="009C21D0">
          <w:rPr>
            <w:rStyle w:val="a6"/>
            <w:sz w:val="28"/>
            <w:szCs w:val="28"/>
            <w:lang w:val="en-US"/>
          </w:rPr>
          <w:t>ru</w:t>
        </w:r>
      </w:hyperlink>
    </w:p>
    <w:p w:rsidR="000412F8" w:rsidRDefault="0098203E" w:rsidP="008B7ACF">
      <w:pPr>
        <w:autoSpaceDE w:val="0"/>
        <w:autoSpaceDN w:val="0"/>
        <w:adjustRightInd w:val="0"/>
        <w:ind w:firstLine="709"/>
        <w:outlineLvl w:val="1"/>
      </w:pPr>
      <w:r w:rsidRPr="00BF3D67">
        <w:rPr>
          <w:sz w:val="28"/>
          <w:szCs w:val="28"/>
        </w:rPr>
        <w:t xml:space="preserve">Сайт: </w:t>
      </w:r>
      <w:hyperlink r:id="rId23" w:history="1">
        <w:r w:rsidR="00087AD6" w:rsidRPr="000731B4">
          <w:rPr>
            <w:rStyle w:val="a6"/>
            <w:sz w:val="28"/>
            <w:szCs w:val="28"/>
            <w:lang w:val="en-US"/>
          </w:rPr>
          <w:t>http</w:t>
        </w:r>
        <w:r w:rsidR="00087AD6" w:rsidRPr="000731B4">
          <w:rPr>
            <w:rStyle w:val="a6"/>
            <w:sz w:val="28"/>
            <w:szCs w:val="28"/>
          </w:rPr>
          <w:t>://02.</w:t>
        </w:r>
        <w:proofErr w:type="spellStart"/>
        <w:r w:rsidR="00087AD6" w:rsidRPr="000731B4">
          <w:rPr>
            <w:rStyle w:val="a6"/>
            <w:sz w:val="28"/>
            <w:szCs w:val="28"/>
            <w:lang w:val="en-US"/>
          </w:rPr>
          <w:t>rkn</w:t>
        </w:r>
        <w:proofErr w:type="spellEnd"/>
        <w:r w:rsidR="00087AD6" w:rsidRPr="000731B4">
          <w:rPr>
            <w:rStyle w:val="a6"/>
            <w:sz w:val="28"/>
            <w:szCs w:val="28"/>
          </w:rPr>
          <w:t>.</w:t>
        </w:r>
        <w:proofErr w:type="spellStart"/>
        <w:r w:rsidR="00087AD6" w:rsidRPr="000731B4">
          <w:rPr>
            <w:rStyle w:val="a6"/>
            <w:sz w:val="28"/>
            <w:szCs w:val="28"/>
            <w:lang w:val="en-US"/>
          </w:rPr>
          <w:t>gov</w:t>
        </w:r>
        <w:proofErr w:type="spellEnd"/>
        <w:r w:rsidR="00087AD6" w:rsidRPr="000731B4">
          <w:rPr>
            <w:rStyle w:val="a6"/>
            <w:sz w:val="28"/>
            <w:szCs w:val="28"/>
          </w:rPr>
          <w:t>.</w:t>
        </w:r>
        <w:proofErr w:type="spellStart"/>
        <w:r w:rsidR="00087AD6" w:rsidRPr="000731B4">
          <w:rPr>
            <w:rStyle w:val="a6"/>
            <w:sz w:val="28"/>
            <w:szCs w:val="28"/>
            <w:lang w:val="en-US"/>
          </w:rPr>
          <w:t>ru</w:t>
        </w:r>
        <w:proofErr w:type="spellEnd"/>
        <w:r w:rsidR="00087AD6" w:rsidRPr="000731B4">
          <w:rPr>
            <w:rStyle w:val="a6"/>
            <w:sz w:val="28"/>
            <w:szCs w:val="28"/>
          </w:rPr>
          <w:t>/</w:t>
        </w:r>
      </w:hyperlink>
    </w:p>
    <w:p w:rsidR="000412F8" w:rsidRDefault="000412F8" w:rsidP="008B7ACF">
      <w:pPr>
        <w:autoSpaceDE w:val="0"/>
        <w:autoSpaceDN w:val="0"/>
        <w:adjustRightInd w:val="0"/>
        <w:ind w:firstLine="709"/>
        <w:outlineLvl w:val="1"/>
      </w:pPr>
    </w:p>
    <w:p w:rsidR="0098203E" w:rsidRPr="000412F8" w:rsidRDefault="000412F8" w:rsidP="008B7ACF">
      <w:pPr>
        <w:autoSpaceDE w:val="0"/>
        <w:autoSpaceDN w:val="0"/>
        <w:adjustRightInd w:val="0"/>
        <w:ind w:firstLine="709"/>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rsidR="00E0038F" w:rsidRPr="00BF3D67" w:rsidRDefault="00E0038F" w:rsidP="008B7ACF">
      <w:pPr>
        <w:pStyle w:val="a4"/>
        <w:tabs>
          <w:tab w:val="left" w:pos="142"/>
          <w:tab w:val="left" w:pos="426"/>
          <w:tab w:val="left" w:pos="993"/>
        </w:tabs>
        <w:autoSpaceDE w:val="0"/>
        <w:autoSpaceDN w:val="0"/>
        <w:adjustRightInd w:val="0"/>
        <w:ind w:left="567" w:firstLine="0"/>
        <w:outlineLvl w:val="1"/>
      </w:pPr>
    </w:p>
    <w:p w:rsidR="0098203E" w:rsidRPr="00BF3D67" w:rsidRDefault="009316B3" w:rsidP="008B7ACF">
      <w:pPr>
        <w:ind w:firstLine="709"/>
        <w:rPr>
          <w:sz w:val="28"/>
          <w:szCs w:val="28"/>
        </w:rPr>
      </w:pPr>
      <w:r>
        <w:rPr>
          <w:sz w:val="28"/>
          <w:szCs w:val="28"/>
        </w:rPr>
        <w:t>11.</w:t>
      </w:r>
      <w:r w:rsidR="0098203E"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BF3D67" w:rsidRDefault="009316B3" w:rsidP="008B7ACF">
      <w:pPr>
        <w:autoSpaceDE w:val="0"/>
        <w:autoSpaceDN w:val="0"/>
        <w:adjustRightInd w:val="0"/>
        <w:ind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№152-ФЗ «О персональных данных», а также требований к защите персональных данных, подлежит возмещению в соответствии с </w:t>
      </w:r>
      <w:hyperlink r:id="rId24"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Default="009316B3" w:rsidP="008B7ACF">
      <w:pPr>
        <w:ind w:firstLine="709"/>
        <w:rPr>
          <w:sz w:val="28"/>
          <w:szCs w:val="28"/>
        </w:rPr>
      </w:pPr>
      <w:r>
        <w:rPr>
          <w:sz w:val="28"/>
          <w:szCs w:val="28"/>
        </w:rPr>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2446A" w:rsidRDefault="0092446A" w:rsidP="0092446A">
      <w:pPr>
        <w:jc w:val="center"/>
        <w:rPr>
          <w:b/>
          <w:sz w:val="28"/>
          <w:szCs w:val="28"/>
        </w:rPr>
      </w:pPr>
    </w:p>
    <w:p w:rsidR="00A665CD" w:rsidRDefault="00A665CD" w:rsidP="00913566">
      <w:pPr>
        <w:rPr>
          <w:sz w:val="28"/>
          <w:szCs w:val="28"/>
        </w:rPr>
      </w:pPr>
    </w:p>
    <w:p w:rsidR="008D3948" w:rsidRDefault="008D3948">
      <w:pPr>
        <w:widowControl/>
        <w:spacing w:after="200" w:line="276" w:lineRule="auto"/>
        <w:ind w:firstLine="0"/>
        <w:jc w:val="left"/>
        <w:rPr>
          <w:sz w:val="28"/>
          <w:szCs w:val="28"/>
        </w:rPr>
      </w:pPr>
      <w:r>
        <w:rPr>
          <w:sz w:val="28"/>
          <w:szCs w:val="28"/>
        </w:rPr>
        <w:br w:type="page"/>
      </w:r>
    </w:p>
    <w:p w:rsidR="00A665CD" w:rsidRPr="00B448E7" w:rsidRDefault="00A665CD" w:rsidP="00A665CD">
      <w:pPr>
        <w:tabs>
          <w:tab w:val="left" w:pos="0"/>
        </w:tabs>
        <w:ind w:firstLine="709"/>
        <w:rPr>
          <w:sz w:val="28"/>
          <w:szCs w:val="28"/>
        </w:rPr>
      </w:pPr>
    </w:p>
    <w:p w:rsidR="00E74F1E" w:rsidRPr="00A67D20" w:rsidRDefault="008D649F" w:rsidP="00E74F1E">
      <w:pPr>
        <w:pStyle w:val="af2"/>
        <w:widowControl w:val="0"/>
        <w:tabs>
          <w:tab w:val="left" w:pos="0"/>
          <w:tab w:val="left" w:pos="900"/>
        </w:tabs>
        <w:spacing w:before="0" w:beforeAutospacing="0" w:after="0" w:afterAutospacing="0"/>
        <w:ind w:firstLine="709"/>
      </w:pPr>
      <w:r w:rsidRPr="008D649F">
        <w:rPr>
          <w:rFonts w:ascii="Arial Unicode MS" w:hAnsi="Arial Unicode MS" w:cs="Arial Unicode MS"/>
          <w:noProof/>
        </w:rPr>
        <w:pict>
          <v:rect id="_x0000_s1046" style="position:absolute;left:0;text-align:left;margin-left:243pt;margin-top:-27pt;width:36pt;height:27pt;z-index:251659264" stroked="f"/>
        </w:pict>
      </w:r>
      <w:r w:rsidR="00E74F1E" w:rsidRPr="00A67D20">
        <w:t>Приложение № 1</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8B7ACF">
        <w:trPr>
          <w:trHeight w:val="3663"/>
        </w:trPr>
        <w:tc>
          <w:tcPr>
            <w:tcW w:w="5778" w:type="dxa"/>
          </w:tcPr>
          <w:p w:rsidR="00B355A8" w:rsidRPr="003D6654" w:rsidRDefault="00B355A8" w:rsidP="008B7ACF">
            <w:pPr>
              <w:jc w:val="center"/>
              <w:rPr>
                <w:sz w:val="56"/>
                <w:szCs w:val="56"/>
              </w:rPr>
            </w:pPr>
          </w:p>
        </w:tc>
        <w:tc>
          <w:tcPr>
            <w:tcW w:w="4536" w:type="dxa"/>
          </w:tcPr>
          <w:p w:rsidR="00B355A8" w:rsidRPr="006E5DEA" w:rsidRDefault="00F70FF9" w:rsidP="008B7ACF">
            <w:pPr>
              <w:ind w:left="-108" w:firstLine="0"/>
            </w:pPr>
            <w:r>
              <w:t xml:space="preserve">Главе </w:t>
            </w:r>
            <w:r w:rsidRPr="00F70FF9">
              <w:t xml:space="preserve">Администрации муниципального района </w:t>
            </w:r>
            <w:r w:rsidR="000A6F4D">
              <w:t>Белебеевский</w:t>
            </w:r>
            <w:r w:rsidRPr="00F70FF9">
              <w:t xml:space="preserve"> район Республики Башкортостан</w:t>
            </w:r>
          </w:p>
          <w:p w:rsidR="0037089A" w:rsidRDefault="00C33CDF" w:rsidP="008B7ACF">
            <w:pPr>
              <w:ind w:left="-108" w:firstLine="0"/>
            </w:pPr>
            <w:r>
              <w:t>ФИО</w:t>
            </w:r>
          </w:p>
          <w:p w:rsidR="00C33CDF" w:rsidRDefault="00C33CDF" w:rsidP="008B7ACF">
            <w:pPr>
              <w:ind w:left="-108" w:firstLine="0"/>
            </w:pPr>
          </w:p>
          <w:p w:rsidR="00B355A8" w:rsidRDefault="00B355A8" w:rsidP="008B7ACF">
            <w:pPr>
              <w:ind w:left="-108" w:firstLine="0"/>
            </w:pPr>
            <w:r>
              <w:t>от___________________________________________</w:t>
            </w:r>
          </w:p>
          <w:p w:rsidR="00B355A8" w:rsidRPr="003D77BD" w:rsidRDefault="00B355A8" w:rsidP="008B7ACF">
            <w:pPr>
              <w:ind w:left="-108" w:firstLine="0"/>
            </w:pPr>
            <w:r w:rsidRPr="003D77BD">
              <w:t xml:space="preserve">                   (ф.и.о. заявителя)</w:t>
            </w:r>
          </w:p>
          <w:p w:rsidR="00B355A8" w:rsidRDefault="00B355A8" w:rsidP="008B7ACF">
            <w:pPr>
              <w:ind w:left="-108" w:firstLine="0"/>
            </w:pPr>
            <w:r>
              <w:t>_____________________________________________</w:t>
            </w:r>
          </w:p>
          <w:p w:rsidR="00B355A8" w:rsidRDefault="00B355A8" w:rsidP="008B7ACF">
            <w:pPr>
              <w:ind w:left="-108" w:firstLine="0"/>
            </w:pPr>
            <w:r>
              <w:t>_____________________________________________</w:t>
            </w:r>
          </w:p>
          <w:p w:rsidR="00B355A8" w:rsidRPr="003D77BD" w:rsidRDefault="00B355A8" w:rsidP="008B7ACF">
            <w:pPr>
              <w:ind w:left="-108" w:firstLine="0"/>
            </w:pPr>
            <w:r w:rsidRPr="003D77BD">
              <w:t>(наименование и реквизиты документа, удостоверяющего личность заявителя)</w:t>
            </w:r>
          </w:p>
          <w:p w:rsidR="00B355A8" w:rsidRDefault="00B355A8" w:rsidP="008B7ACF">
            <w:pPr>
              <w:ind w:left="-108" w:firstLine="0"/>
            </w:pPr>
            <w:r>
              <w:t>_____________________________________________</w:t>
            </w:r>
          </w:p>
          <w:p w:rsidR="00B355A8" w:rsidRPr="00110A75" w:rsidRDefault="00B355A8" w:rsidP="008B7ACF">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Default="00E74F1E" w:rsidP="00E74F1E">
      <w:pPr>
        <w:tabs>
          <w:tab w:val="left" w:pos="0"/>
        </w:tabs>
        <w:ind w:firstLine="709"/>
        <w:jc w:val="center"/>
        <w:rPr>
          <w:b/>
          <w:sz w:val="24"/>
          <w:szCs w:val="24"/>
        </w:rPr>
      </w:pPr>
    </w:p>
    <w:p w:rsidR="00B355A8" w:rsidRPr="00A67D20" w:rsidRDefault="00B355A8"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rsidR="00E74F1E" w:rsidRPr="00A67D20" w:rsidRDefault="00E74F1E" w:rsidP="00E74F1E">
      <w:pPr>
        <w:widowControl/>
        <w:shd w:val="clear" w:color="auto" w:fill="FFFFFF"/>
        <w:spacing w:line="290" w:lineRule="atLeast"/>
        <w:ind w:firstLine="547"/>
        <w:rPr>
          <w:color w:val="000000"/>
          <w:sz w:val="24"/>
          <w:szCs w:val="24"/>
        </w:rPr>
      </w:pPr>
      <w:r w:rsidRPr="00A67D20">
        <w:rPr>
          <w:color w:val="000000"/>
          <w:sz w:val="24"/>
          <w:szCs w:val="24"/>
        </w:rPr>
        <w:t>1) подтверждение факта обработки персональных данных оператором;</w:t>
      </w:r>
    </w:p>
    <w:p w:rsidR="00E74F1E" w:rsidRPr="00A67D20" w:rsidRDefault="00E74F1E" w:rsidP="00E74F1E">
      <w:pPr>
        <w:widowControl/>
        <w:shd w:val="clear" w:color="auto" w:fill="FFFFFF"/>
        <w:spacing w:line="290" w:lineRule="atLeast"/>
        <w:ind w:firstLine="547"/>
        <w:rPr>
          <w:color w:val="000000"/>
          <w:sz w:val="24"/>
          <w:szCs w:val="24"/>
        </w:rPr>
      </w:pPr>
      <w:bookmarkStart w:id="5" w:name="dst100326"/>
      <w:bookmarkEnd w:id="5"/>
      <w:r w:rsidRPr="00A67D20">
        <w:rPr>
          <w:color w:val="000000"/>
          <w:sz w:val="24"/>
          <w:szCs w:val="24"/>
        </w:rPr>
        <w:t>2) правовые основания и цели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6" w:name="dst100327"/>
      <w:bookmarkEnd w:id="6"/>
      <w:r w:rsidRPr="00A67D20">
        <w:rPr>
          <w:color w:val="000000"/>
          <w:sz w:val="24"/>
          <w:szCs w:val="24"/>
        </w:rPr>
        <w:t>3) цели и применяемые оператором способы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7" w:name="dst100328"/>
      <w:bookmarkEnd w:id="7"/>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74F1E" w:rsidRPr="00A67D20" w:rsidRDefault="00E74F1E" w:rsidP="00E74F1E">
      <w:pPr>
        <w:widowControl/>
        <w:shd w:val="clear" w:color="auto" w:fill="FFFFFF"/>
        <w:spacing w:line="290" w:lineRule="atLeast"/>
        <w:ind w:firstLine="547"/>
        <w:rPr>
          <w:color w:val="000000"/>
          <w:sz w:val="24"/>
          <w:szCs w:val="24"/>
        </w:rPr>
      </w:pPr>
      <w:bookmarkStart w:id="8" w:name="dst100329"/>
      <w:bookmarkEnd w:id="8"/>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9" w:name="dst100330"/>
      <w:bookmarkEnd w:id="9"/>
      <w:r w:rsidRPr="00A67D20">
        <w:rPr>
          <w:color w:val="000000"/>
          <w:sz w:val="24"/>
          <w:szCs w:val="24"/>
        </w:rPr>
        <w:t>6) сроки обработки персональных данных, в том числе сроки их хранения;</w:t>
      </w:r>
    </w:p>
    <w:p w:rsidR="00E74F1E" w:rsidRPr="00A67D20" w:rsidRDefault="00E74F1E" w:rsidP="00E74F1E">
      <w:pPr>
        <w:widowControl/>
        <w:shd w:val="clear" w:color="auto" w:fill="FFFFFF"/>
        <w:spacing w:line="290" w:lineRule="atLeast"/>
        <w:ind w:firstLine="547"/>
        <w:rPr>
          <w:color w:val="000000"/>
          <w:sz w:val="24"/>
          <w:szCs w:val="24"/>
        </w:rPr>
      </w:pPr>
      <w:bookmarkStart w:id="10" w:name="dst100331"/>
      <w:bookmarkEnd w:id="10"/>
      <w:r w:rsidRPr="00A67D20">
        <w:rPr>
          <w:color w:val="000000"/>
          <w:sz w:val="24"/>
          <w:szCs w:val="24"/>
        </w:rPr>
        <w:t>7) порядок осуществления субъектом персональных данных прав, предусмотренных настоящим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11" w:name="dst100332"/>
      <w:bookmarkEnd w:id="11"/>
      <w:r w:rsidRPr="00A67D20">
        <w:rPr>
          <w:color w:val="000000"/>
          <w:sz w:val="24"/>
          <w:szCs w:val="24"/>
        </w:rPr>
        <w:t>8) информацию обосуществленной или о предполагаемой трансграничной передаче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12" w:name="dst100333"/>
      <w:bookmarkEnd w:id="12"/>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74F1E" w:rsidRPr="00A67D20" w:rsidRDefault="00E74F1E" w:rsidP="00E74F1E">
      <w:pPr>
        <w:widowControl/>
        <w:shd w:val="clear" w:color="auto" w:fill="FFFFFF"/>
        <w:spacing w:line="290" w:lineRule="atLeast"/>
        <w:ind w:firstLine="547"/>
        <w:rPr>
          <w:sz w:val="24"/>
          <w:szCs w:val="24"/>
        </w:rPr>
      </w:pPr>
      <w:r w:rsidRPr="00A67D20">
        <w:rPr>
          <w:color w:val="000000"/>
          <w:sz w:val="24"/>
          <w:szCs w:val="24"/>
        </w:rPr>
        <w:t>10) иные сведения, предусмотренные настоящим Федеральным законом или другими федеральными законами.</w:t>
      </w:r>
    </w:p>
    <w:p w:rsidR="00E74F1E" w:rsidRPr="00A67D20" w:rsidRDefault="00E74F1E" w:rsidP="00E74F1E">
      <w:pPr>
        <w:widowControl/>
        <w:shd w:val="clear" w:color="auto" w:fill="FFFFFF"/>
        <w:spacing w:line="290" w:lineRule="atLeast"/>
        <w:ind w:firstLine="547"/>
        <w:rPr>
          <w:color w:val="000000"/>
          <w:sz w:val="24"/>
          <w:szCs w:val="24"/>
        </w:rPr>
      </w:pPr>
    </w:p>
    <w:tbl>
      <w:tblPr>
        <w:tblW w:w="0" w:type="auto"/>
        <w:tblLook w:val="01E0"/>
      </w:tblPr>
      <w:tblGrid>
        <w:gridCol w:w="3463"/>
        <w:gridCol w:w="3495"/>
        <w:gridCol w:w="3463"/>
      </w:tblGrid>
      <w:tr w:rsidR="00E74F1E" w:rsidRPr="00A67D20" w:rsidTr="008B7ACF">
        <w:tc>
          <w:tcPr>
            <w:tcW w:w="3463" w:type="dxa"/>
          </w:tcPr>
          <w:p w:rsidR="00E74F1E" w:rsidRPr="00A67D20" w:rsidRDefault="00E74F1E" w:rsidP="008B7ACF">
            <w:pPr>
              <w:pBdr>
                <w:bottom w:val="single" w:sz="12" w:space="1" w:color="auto"/>
              </w:pBdr>
              <w:tabs>
                <w:tab w:val="left" w:pos="0"/>
              </w:tabs>
              <w:spacing w:line="300" w:lineRule="auto"/>
              <w:ind w:firstLine="709"/>
              <w:jc w:val="center"/>
              <w:rPr>
                <w:sz w:val="24"/>
                <w:szCs w:val="24"/>
              </w:rPr>
            </w:pPr>
            <w:bookmarkStart w:id="13" w:name="dst100334"/>
            <w:bookmarkEnd w:id="13"/>
          </w:p>
          <w:p w:rsidR="00E74F1E" w:rsidRPr="00A67D20" w:rsidRDefault="00E74F1E" w:rsidP="008B7ACF">
            <w:pPr>
              <w:tabs>
                <w:tab w:val="left" w:pos="0"/>
              </w:tabs>
              <w:spacing w:line="300" w:lineRule="auto"/>
              <w:ind w:firstLine="709"/>
              <w:jc w:val="center"/>
              <w:rPr>
                <w:sz w:val="24"/>
                <w:szCs w:val="24"/>
              </w:rPr>
            </w:pPr>
            <w:r w:rsidRPr="00A67D20">
              <w:rPr>
                <w:sz w:val="24"/>
                <w:szCs w:val="24"/>
              </w:rPr>
              <w:t>(должность)</w:t>
            </w:r>
          </w:p>
        </w:tc>
        <w:tc>
          <w:tcPr>
            <w:tcW w:w="3495" w:type="dxa"/>
          </w:tcPr>
          <w:p w:rsidR="00E74F1E" w:rsidRPr="00A67D20" w:rsidRDefault="00E74F1E" w:rsidP="008B7ACF">
            <w:pPr>
              <w:pBdr>
                <w:bottom w:val="single" w:sz="12" w:space="1" w:color="auto"/>
              </w:pBdr>
              <w:tabs>
                <w:tab w:val="left" w:pos="0"/>
              </w:tabs>
              <w:spacing w:line="300" w:lineRule="auto"/>
              <w:ind w:firstLine="709"/>
              <w:rPr>
                <w:sz w:val="24"/>
                <w:szCs w:val="24"/>
              </w:rPr>
            </w:pPr>
          </w:p>
          <w:p w:rsidR="00E74F1E" w:rsidRPr="00A67D20" w:rsidRDefault="00E74F1E" w:rsidP="008B7ACF">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8B7ACF">
            <w:pPr>
              <w:tabs>
                <w:tab w:val="left" w:pos="0"/>
              </w:tabs>
              <w:spacing w:line="300" w:lineRule="auto"/>
              <w:ind w:firstLine="709"/>
              <w:jc w:val="center"/>
              <w:rPr>
                <w:sz w:val="24"/>
                <w:szCs w:val="24"/>
              </w:rPr>
            </w:pPr>
          </w:p>
        </w:tc>
        <w:tc>
          <w:tcPr>
            <w:tcW w:w="3463" w:type="dxa"/>
          </w:tcPr>
          <w:p w:rsidR="00E74F1E" w:rsidRPr="00A67D20" w:rsidRDefault="00E74F1E" w:rsidP="008B7ACF">
            <w:pPr>
              <w:pBdr>
                <w:bottom w:val="single" w:sz="12" w:space="1" w:color="auto"/>
              </w:pBdr>
              <w:tabs>
                <w:tab w:val="left" w:pos="0"/>
              </w:tabs>
              <w:spacing w:line="300" w:lineRule="auto"/>
              <w:ind w:firstLine="709"/>
              <w:jc w:val="center"/>
              <w:rPr>
                <w:sz w:val="24"/>
                <w:szCs w:val="24"/>
              </w:rPr>
            </w:pPr>
          </w:p>
          <w:p w:rsidR="00E74F1E" w:rsidRPr="00A67D20" w:rsidRDefault="00E74F1E" w:rsidP="008B7ACF">
            <w:pPr>
              <w:tabs>
                <w:tab w:val="left" w:pos="0"/>
              </w:tabs>
              <w:spacing w:line="300" w:lineRule="auto"/>
              <w:ind w:firstLine="709"/>
              <w:jc w:val="center"/>
              <w:rPr>
                <w:sz w:val="24"/>
                <w:szCs w:val="24"/>
              </w:rPr>
            </w:pPr>
            <w:r w:rsidRPr="00A67D20">
              <w:rPr>
                <w:sz w:val="24"/>
                <w:szCs w:val="24"/>
              </w:rPr>
              <w:t>(ФИО)</w:t>
            </w:r>
          </w:p>
          <w:p w:rsidR="00E74F1E" w:rsidRPr="00A67D20" w:rsidRDefault="00E74F1E" w:rsidP="008B7ACF">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rsidR="00E74F1E" w:rsidRPr="00A67D20" w:rsidRDefault="00E74F1E" w:rsidP="004309FB">
      <w:pPr>
        <w:pStyle w:val="af2"/>
        <w:widowControl w:val="0"/>
        <w:tabs>
          <w:tab w:val="left" w:pos="0"/>
          <w:tab w:val="left" w:pos="900"/>
        </w:tabs>
        <w:spacing w:before="0" w:beforeAutospacing="0" w:after="0" w:afterAutospacing="0"/>
      </w:pPr>
    </w:p>
    <w:p w:rsidR="004309FB" w:rsidRDefault="008D649F" w:rsidP="00E74F1E">
      <w:pPr>
        <w:pStyle w:val="af2"/>
        <w:widowControl w:val="0"/>
        <w:tabs>
          <w:tab w:val="left" w:pos="0"/>
          <w:tab w:val="left" w:pos="900"/>
        </w:tabs>
        <w:spacing w:before="0" w:beforeAutospacing="0" w:after="0" w:afterAutospacing="0"/>
        <w:ind w:firstLine="709"/>
      </w:pPr>
      <w:r w:rsidRPr="008D649F">
        <w:rPr>
          <w:rFonts w:ascii="Arial Unicode MS" w:hAnsi="Arial Unicode MS" w:cs="Arial Unicode MS"/>
          <w:noProof/>
        </w:rPr>
        <w:pict>
          <v:rect id="_x0000_s1049" style="position:absolute;left:0;text-align:left;margin-left:243pt;margin-top:-27pt;width:36pt;height:27pt;z-index:251662336" stroked="f"/>
        </w:pic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lastRenderedPageBreak/>
        <w:t xml:space="preserve">Приложение № </w:t>
      </w:r>
      <w:r w:rsidR="004309FB">
        <w:t>2</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8B7ACF">
        <w:trPr>
          <w:trHeight w:val="3663"/>
        </w:trPr>
        <w:tc>
          <w:tcPr>
            <w:tcW w:w="5778" w:type="dxa"/>
          </w:tcPr>
          <w:p w:rsidR="00B355A8" w:rsidRPr="003D6654" w:rsidRDefault="00B355A8" w:rsidP="008B7ACF">
            <w:pPr>
              <w:jc w:val="center"/>
              <w:rPr>
                <w:sz w:val="56"/>
                <w:szCs w:val="56"/>
              </w:rPr>
            </w:pPr>
          </w:p>
        </w:tc>
        <w:tc>
          <w:tcPr>
            <w:tcW w:w="4536" w:type="dxa"/>
          </w:tcPr>
          <w:p w:rsidR="00242C33" w:rsidRDefault="00B355A8" w:rsidP="00242C33">
            <w:pPr>
              <w:ind w:left="-108" w:firstLine="0"/>
            </w:pPr>
            <w:r w:rsidRPr="006E5DEA">
              <w:t xml:space="preserve">Главе </w:t>
            </w:r>
            <w:r w:rsidR="00F70FF9" w:rsidRPr="00F70FF9">
              <w:t xml:space="preserve">Администрации муниципального района </w:t>
            </w:r>
            <w:r w:rsidR="000A6F4D">
              <w:t>Белебеевский</w:t>
            </w:r>
            <w:r w:rsidR="00F70FF9" w:rsidRPr="00F70FF9">
              <w:t xml:space="preserve"> район Республики Башкортостан</w:t>
            </w:r>
          </w:p>
          <w:p w:rsidR="00C33CDF" w:rsidRPr="006E5DEA" w:rsidRDefault="00C33CDF" w:rsidP="00242C33">
            <w:pPr>
              <w:ind w:left="-108" w:firstLine="0"/>
            </w:pPr>
            <w:r>
              <w:t>ФИО</w:t>
            </w:r>
          </w:p>
          <w:p w:rsidR="00B355A8" w:rsidRPr="006E5DEA" w:rsidRDefault="00B355A8" w:rsidP="008B7ACF">
            <w:pPr>
              <w:ind w:left="-108" w:firstLine="0"/>
            </w:pPr>
          </w:p>
          <w:p w:rsidR="00B355A8" w:rsidRDefault="00B355A8" w:rsidP="008B7ACF">
            <w:pPr>
              <w:ind w:left="-108" w:firstLine="0"/>
            </w:pPr>
            <w:r>
              <w:t>от___________________________________________</w:t>
            </w:r>
          </w:p>
          <w:p w:rsidR="00B355A8" w:rsidRPr="003D77BD" w:rsidRDefault="00B355A8" w:rsidP="008B7ACF">
            <w:pPr>
              <w:ind w:left="-108" w:firstLine="0"/>
            </w:pPr>
            <w:r w:rsidRPr="003D77BD">
              <w:t xml:space="preserve">                   (ф.и.о. заявителя)</w:t>
            </w:r>
          </w:p>
          <w:p w:rsidR="00B355A8" w:rsidRDefault="00B355A8" w:rsidP="008B7ACF">
            <w:pPr>
              <w:ind w:left="-108" w:firstLine="0"/>
            </w:pPr>
            <w:r>
              <w:t>_____________________________________________</w:t>
            </w:r>
          </w:p>
          <w:p w:rsidR="00B355A8" w:rsidRDefault="00B355A8" w:rsidP="008B7ACF">
            <w:pPr>
              <w:ind w:left="-108" w:firstLine="0"/>
            </w:pPr>
            <w:r>
              <w:t>_____________________________________________</w:t>
            </w:r>
          </w:p>
          <w:p w:rsidR="00B355A8" w:rsidRPr="003D77BD" w:rsidRDefault="00B355A8" w:rsidP="008B7ACF">
            <w:pPr>
              <w:ind w:left="-108" w:firstLine="0"/>
            </w:pPr>
            <w:r w:rsidRPr="003D77BD">
              <w:t>(наименование и реквизиты документа, удостоверяющего личность заявителя)</w:t>
            </w:r>
          </w:p>
          <w:p w:rsidR="00B355A8" w:rsidRDefault="00B355A8" w:rsidP="008B7ACF">
            <w:pPr>
              <w:ind w:left="-108" w:firstLine="0"/>
            </w:pPr>
            <w:r>
              <w:t>_____________________________________________</w:t>
            </w:r>
          </w:p>
          <w:p w:rsidR="00B355A8" w:rsidRPr="00110A75" w:rsidRDefault="00B355A8" w:rsidP="008B7ACF">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Pr="00B355A8" w:rsidRDefault="00E74F1E" w:rsidP="004309FB">
      <w:pPr>
        <w:tabs>
          <w:tab w:val="left" w:pos="0"/>
        </w:tabs>
        <w:ind w:firstLine="709"/>
        <w:jc w:val="right"/>
        <w:rPr>
          <w:b/>
        </w:rPr>
      </w:pPr>
    </w:p>
    <w:p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rsidR="00E74F1E" w:rsidRPr="001F613F" w:rsidRDefault="00E74F1E" w:rsidP="00F80B5D">
      <w:pPr>
        <w:tabs>
          <w:tab w:val="left" w:pos="0"/>
        </w:tabs>
        <w:spacing w:line="300" w:lineRule="auto"/>
        <w:ind w:firstLine="0"/>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rsidR="00E74F1E" w:rsidRPr="00A67D20"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Pr="00A67D20" w:rsidRDefault="00E74F1E" w:rsidP="00E74F1E">
      <w:pPr>
        <w:tabs>
          <w:tab w:val="left" w:pos="0"/>
        </w:tabs>
        <w:spacing w:line="300" w:lineRule="auto"/>
        <w:ind w:firstLine="709"/>
        <w:jc w:val="right"/>
        <w:rPr>
          <w:sz w:val="24"/>
          <w:szCs w:val="24"/>
        </w:rPr>
      </w:pPr>
    </w:p>
    <w:tbl>
      <w:tblPr>
        <w:tblW w:w="0" w:type="auto"/>
        <w:tblLook w:val="01E0"/>
      </w:tblPr>
      <w:tblGrid>
        <w:gridCol w:w="2384"/>
        <w:gridCol w:w="4041"/>
        <w:gridCol w:w="3996"/>
      </w:tblGrid>
      <w:tr w:rsidR="00E74F1E" w:rsidRPr="00A67D20" w:rsidTr="008B7ACF">
        <w:tc>
          <w:tcPr>
            <w:tcW w:w="2384" w:type="dxa"/>
          </w:tcPr>
          <w:p w:rsidR="00E74F1E" w:rsidRPr="00A67D20" w:rsidRDefault="00E74F1E" w:rsidP="008B7ACF">
            <w:pPr>
              <w:tabs>
                <w:tab w:val="left" w:pos="0"/>
              </w:tabs>
              <w:spacing w:line="300" w:lineRule="auto"/>
              <w:ind w:firstLine="709"/>
              <w:jc w:val="center"/>
              <w:rPr>
                <w:sz w:val="24"/>
                <w:szCs w:val="24"/>
              </w:rPr>
            </w:pPr>
          </w:p>
        </w:tc>
        <w:tc>
          <w:tcPr>
            <w:tcW w:w="4041" w:type="dxa"/>
          </w:tcPr>
          <w:p w:rsidR="00E74F1E" w:rsidRPr="00A67D20" w:rsidRDefault="00E74F1E" w:rsidP="008B7ACF">
            <w:pPr>
              <w:pBdr>
                <w:bottom w:val="single" w:sz="12" w:space="1" w:color="auto"/>
              </w:pBdr>
              <w:tabs>
                <w:tab w:val="left" w:pos="0"/>
              </w:tabs>
              <w:spacing w:line="300" w:lineRule="auto"/>
              <w:ind w:firstLine="709"/>
              <w:rPr>
                <w:sz w:val="24"/>
                <w:szCs w:val="24"/>
              </w:rPr>
            </w:pPr>
          </w:p>
          <w:p w:rsidR="00E74F1E" w:rsidRPr="00A67D20" w:rsidRDefault="00E74F1E" w:rsidP="008B7ACF">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8B7ACF">
            <w:pPr>
              <w:tabs>
                <w:tab w:val="left" w:pos="0"/>
              </w:tabs>
              <w:spacing w:line="300" w:lineRule="auto"/>
              <w:ind w:firstLine="709"/>
              <w:jc w:val="center"/>
              <w:rPr>
                <w:sz w:val="24"/>
                <w:szCs w:val="24"/>
              </w:rPr>
            </w:pPr>
          </w:p>
        </w:tc>
        <w:tc>
          <w:tcPr>
            <w:tcW w:w="3996" w:type="dxa"/>
          </w:tcPr>
          <w:p w:rsidR="00E74F1E" w:rsidRPr="00A67D20" w:rsidRDefault="00E74F1E" w:rsidP="008B7ACF">
            <w:pPr>
              <w:pBdr>
                <w:bottom w:val="single" w:sz="12" w:space="1" w:color="auto"/>
              </w:pBdr>
              <w:tabs>
                <w:tab w:val="left" w:pos="0"/>
              </w:tabs>
              <w:spacing w:line="300" w:lineRule="auto"/>
              <w:ind w:firstLine="709"/>
              <w:jc w:val="center"/>
              <w:rPr>
                <w:sz w:val="24"/>
                <w:szCs w:val="24"/>
              </w:rPr>
            </w:pPr>
          </w:p>
          <w:p w:rsidR="00E74F1E" w:rsidRPr="00A67D20" w:rsidRDefault="00E74F1E" w:rsidP="008B7ACF">
            <w:pPr>
              <w:tabs>
                <w:tab w:val="left" w:pos="0"/>
              </w:tabs>
              <w:spacing w:line="300" w:lineRule="auto"/>
              <w:ind w:firstLine="709"/>
              <w:jc w:val="center"/>
              <w:rPr>
                <w:sz w:val="24"/>
                <w:szCs w:val="24"/>
              </w:rPr>
            </w:pPr>
            <w:r w:rsidRPr="00A67D20">
              <w:rPr>
                <w:sz w:val="24"/>
                <w:szCs w:val="24"/>
              </w:rPr>
              <w:t>(ФИО)</w:t>
            </w:r>
          </w:p>
          <w:p w:rsidR="00E74F1E" w:rsidRPr="00A67D20" w:rsidRDefault="00E74F1E" w:rsidP="002913A2">
            <w:pPr>
              <w:tabs>
                <w:tab w:val="left" w:pos="0"/>
              </w:tabs>
              <w:spacing w:line="300" w:lineRule="auto"/>
              <w:ind w:firstLine="0"/>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4309FB">
      <w:pPr>
        <w:tabs>
          <w:tab w:val="left" w:pos="0"/>
        </w:tabs>
        <w:ind w:firstLine="0"/>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Default="00E74F1E" w:rsidP="004309FB">
      <w:pPr>
        <w:tabs>
          <w:tab w:val="left" w:pos="0"/>
        </w:tabs>
        <w:ind w:firstLine="709"/>
        <w:jc w:val="right"/>
        <w:rPr>
          <w:sz w:val="24"/>
          <w:szCs w:val="24"/>
        </w:rPr>
      </w:pPr>
      <w:r>
        <w:rPr>
          <w:sz w:val="24"/>
          <w:szCs w:val="24"/>
        </w:rPr>
        <w:br w:type="page"/>
      </w:r>
    </w:p>
    <w:p w:rsidR="00E74F1E" w:rsidRPr="00A67D20" w:rsidRDefault="00E74F1E" w:rsidP="004309FB">
      <w:pPr>
        <w:tabs>
          <w:tab w:val="left" w:pos="0"/>
        </w:tabs>
        <w:ind w:firstLine="709"/>
        <w:jc w:val="right"/>
        <w:rPr>
          <w:sz w:val="24"/>
          <w:szCs w:val="24"/>
        </w:rPr>
      </w:pPr>
    </w:p>
    <w:p w:rsidR="00E74F1E" w:rsidRPr="00A67D20" w:rsidRDefault="008D649F" w:rsidP="00E74F1E">
      <w:pPr>
        <w:pStyle w:val="af2"/>
        <w:widowControl w:val="0"/>
        <w:tabs>
          <w:tab w:val="left" w:pos="0"/>
          <w:tab w:val="left" w:pos="900"/>
        </w:tabs>
        <w:spacing w:before="0" w:beforeAutospacing="0" w:after="0" w:afterAutospacing="0"/>
        <w:ind w:firstLine="709"/>
      </w:pPr>
      <w:r w:rsidRPr="008D649F">
        <w:rPr>
          <w:rFonts w:ascii="Arial Unicode MS" w:hAnsi="Arial Unicode MS" w:cs="Arial Unicode MS"/>
          <w:noProof/>
        </w:rPr>
        <w:pict>
          <v:rect id="_x0000_s1050" style="position:absolute;left:0;text-align:left;margin-left:243pt;margin-top:-27pt;width:36pt;height:27pt;z-index:251663360" stroked="f"/>
        </w:pict>
      </w:r>
      <w:r w:rsidR="004309FB">
        <w:t>Приложение № 3</w:t>
      </w:r>
    </w:p>
    <w:p w:rsidR="00E74F1E"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tblPr>
      <w:tblGrid>
        <w:gridCol w:w="5778"/>
        <w:gridCol w:w="4608"/>
      </w:tblGrid>
      <w:tr w:rsidR="00B355A8" w:rsidRPr="003D6654" w:rsidTr="00B355A8">
        <w:trPr>
          <w:trHeight w:val="3663"/>
        </w:trPr>
        <w:tc>
          <w:tcPr>
            <w:tcW w:w="5778" w:type="dxa"/>
          </w:tcPr>
          <w:p w:rsidR="00B355A8" w:rsidRPr="003D6654" w:rsidRDefault="00B355A8" w:rsidP="008B7ACF">
            <w:pPr>
              <w:jc w:val="center"/>
              <w:rPr>
                <w:sz w:val="56"/>
                <w:szCs w:val="56"/>
              </w:rPr>
            </w:pPr>
          </w:p>
        </w:tc>
        <w:tc>
          <w:tcPr>
            <w:tcW w:w="4536" w:type="dxa"/>
          </w:tcPr>
          <w:p w:rsidR="00B355A8" w:rsidRPr="006E5DEA" w:rsidRDefault="00F70FF9" w:rsidP="00B355A8">
            <w:pPr>
              <w:ind w:left="-108" w:firstLine="0"/>
            </w:pPr>
            <w:r>
              <w:t xml:space="preserve">Главе </w:t>
            </w:r>
            <w:r w:rsidRPr="00F70FF9">
              <w:t xml:space="preserve">Администрации муниципального района </w:t>
            </w:r>
            <w:r w:rsidR="000A6F4D">
              <w:t>Белебеевский</w:t>
            </w:r>
            <w:r w:rsidRPr="00F70FF9">
              <w:t xml:space="preserve"> район Республики Башкортостан</w:t>
            </w:r>
          </w:p>
          <w:p w:rsidR="00B355A8" w:rsidRDefault="00C33CDF" w:rsidP="00B355A8">
            <w:pPr>
              <w:ind w:left="-108" w:firstLine="0"/>
            </w:pPr>
            <w:r>
              <w:t>ФИО</w:t>
            </w:r>
          </w:p>
          <w:p w:rsidR="00C33CDF" w:rsidRPr="006E5DEA" w:rsidRDefault="00C33CDF" w:rsidP="00B355A8">
            <w:pPr>
              <w:ind w:left="-108" w:firstLine="0"/>
            </w:pPr>
          </w:p>
          <w:p w:rsidR="00B355A8" w:rsidRDefault="00B355A8" w:rsidP="00B355A8">
            <w:pPr>
              <w:ind w:left="-108" w:firstLine="0"/>
            </w:pPr>
            <w:r>
              <w:t>от___________________________________________</w:t>
            </w:r>
          </w:p>
          <w:p w:rsidR="00B355A8" w:rsidRPr="003D77BD" w:rsidRDefault="00B355A8" w:rsidP="00B355A8">
            <w:pPr>
              <w:ind w:left="-108" w:firstLine="0"/>
            </w:pPr>
            <w:r w:rsidRPr="003D77BD">
              <w:t xml:space="preserve">                   (ф.и.о. заявителя)</w:t>
            </w:r>
          </w:p>
          <w:p w:rsidR="00B355A8" w:rsidRDefault="00B355A8" w:rsidP="00B355A8">
            <w:pPr>
              <w:ind w:left="-108" w:firstLine="0"/>
            </w:pPr>
            <w:r>
              <w:t>_____________________________________________</w:t>
            </w:r>
          </w:p>
          <w:p w:rsidR="00B355A8" w:rsidRDefault="00B355A8" w:rsidP="00B355A8">
            <w:pPr>
              <w:ind w:left="-108" w:firstLine="0"/>
            </w:pPr>
            <w:r>
              <w:t>_____________________________________________</w:t>
            </w:r>
          </w:p>
          <w:p w:rsidR="00B355A8" w:rsidRPr="003D77BD" w:rsidRDefault="00B355A8" w:rsidP="00B355A8">
            <w:pPr>
              <w:ind w:left="-108" w:firstLine="0"/>
            </w:pPr>
            <w:r w:rsidRPr="003D77BD">
              <w:t>(наименование и реквизиты документа, удостоверяющего личность заявителя)</w:t>
            </w:r>
          </w:p>
          <w:p w:rsidR="00B355A8" w:rsidRDefault="00B355A8" w:rsidP="00B355A8">
            <w:pPr>
              <w:ind w:left="-108" w:firstLine="0"/>
            </w:pPr>
            <w:r>
              <w:t>_____________________________________________</w:t>
            </w:r>
          </w:p>
          <w:p w:rsidR="00B355A8" w:rsidRPr="00110A75" w:rsidRDefault="00B355A8" w:rsidP="00B355A8">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Default="00E74F1E" w:rsidP="004309FB">
      <w:pPr>
        <w:tabs>
          <w:tab w:val="left" w:pos="0"/>
        </w:tabs>
        <w:ind w:firstLine="709"/>
        <w:jc w:val="right"/>
      </w:pPr>
    </w:p>
    <w:p w:rsidR="00E74F1E" w:rsidRDefault="00E74F1E" w:rsidP="00E74F1E">
      <w:pPr>
        <w:ind w:left="6804" w:firstLine="0"/>
      </w:pPr>
    </w:p>
    <w:p w:rsidR="00E74F1E" w:rsidRDefault="00E74F1E" w:rsidP="00E74F1E">
      <w:pPr>
        <w:ind w:left="6804" w:firstLine="0"/>
      </w:pPr>
    </w:p>
    <w:p w:rsidR="00E74F1E" w:rsidRPr="00061A16" w:rsidRDefault="00E74F1E" w:rsidP="00E74F1E">
      <w:pPr>
        <w:ind w:left="6804" w:firstLine="0"/>
      </w:pPr>
    </w:p>
    <w:p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spacing w:line="360" w:lineRule="auto"/>
        <w:ind w:firstLine="709"/>
        <w:rPr>
          <w:sz w:val="24"/>
          <w:szCs w:val="24"/>
        </w:rPr>
      </w:pPr>
      <w:r w:rsidRPr="00A67D20">
        <w:rPr>
          <w:sz w:val="24"/>
          <w:szCs w:val="24"/>
        </w:rPr>
        <w:t>Настоящим заявлением отзываю свое согласие на</w:t>
      </w:r>
      <w:r>
        <w:rPr>
          <w:sz w:val="24"/>
          <w:szCs w:val="24"/>
        </w:rPr>
        <w:t xml:space="preserve"> обработку персональных данных.</w:t>
      </w:r>
    </w:p>
    <w:p w:rsidR="00E74F1E" w:rsidRDefault="00E74F1E" w:rsidP="00E74F1E">
      <w:pPr>
        <w:tabs>
          <w:tab w:val="left" w:pos="0"/>
        </w:tabs>
        <w:spacing w:line="360" w:lineRule="auto"/>
        <w:ind w:firstLine="709"/>
        <w:rPr>
          <w:sz w:val="24"/>
          <w:szCs w:val="24"/>
        </w:rPr>
      </w:pPr>
      <w:r w:rsidRPr="00A67D20">
        <w:rPr>
          <w:sz w:val="24"/>
          <w:szCs w:val="24"/>
        </w:rPr>
        <w:t xml:space="preserve">В случае невыполнения требований, изложенных в данном отзыве, буду вынужден обратиться с жалобой в </w:t>
      </w:r>
      <w:proofErr w:type="spellStart"/>
      <w:r w:rsidRPr="00A67D20">
        <w:rPr>
          <w:sz w:val="24"/>
          <w:szCs w:val="24"/>
        </w:rPr>
        <w:t>Роскомнадзор</w:t>
      </w:r>
      <w:proofErr w:type="spellEnd"/>
      <w:r w:rsidRPr="00A67D20">
        <w:rPr>
          <w:sz w:val="24"/>
          <w:szCs w:val="24"/>
        </w:rPr>
        <w:t xml:space="preserve"> для привлечения к административной ответственности.</w:t>
      </w: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Pr="00A67D20" w:rsidRDefault="00E74F1E" w:rsidP="00E74F1E">
      <w:pPr>
        <w:tabs>
          <w:tab w:val="left" w:pos="0"/>
        </w:tabs>
        <w:spacing w:line="360" w:lineRule="auto"/>
        <w:ind w:firstLine="709"/>
        <w:rPr>
          <w:sz w:val="24"/>
          <w:szCs w:val="24"/>
        </w:rPr>
      </w:pPr>
    </w:p>
    <w:tbl>
      <w:tblPr>
        <w:tblW w:w="0" w:type="auto"/>
        <w:tblLook w:val="01E0"/>
      </w:tblPr>
      <w:tblGrid>
        <w:gridCol w:w="2384"/>
        <w:gridCol w:w="4041"/>
        <w:gridCol w:w="3996"/>
      </w:tblGrid>
      <w:tr w:rsidR="00E74F1E" w:rsidRPr="00A67D20" w:rsidTr="008B7ACF">
        <w:tc>
          <w:tcPr>
            <w:tcW w:w="2384" w:type="dxa"/>
          </w:tcPr>
          <w:p w:rsidR="00E74F1E" w:rsidRPr="00A67D20" w:rsidRDefault="00E74F1E" w:rsidP="008B7ACF">
            <w:pPr>
              <w:tabs>
                <w:tab w:val="left" w:pos="0"/>
              </w:tabs>
              <w:spacing w:line="300" w:lineRule="auto"/>
              <w:ind w:firstLine="709"/>
              <w:jc w:val="center"/>
              <w:rPr>
                <w:sz w:val="24"/>
                <w:szCs w:val="24"/>
              </w:rPr>
            </w:pPr>
          </w:p>
        </w:tc>
        <w:tc>
          <w:tcPr>
            <w:tcW w:w="4041" w:type="dxa"/>
          </w:tcPr>
          <w:p w:rsidR="00E74F1E" w:rsidRPr="00A67D20" w:rsidRDefault="00E74F1E" w:rsidP="008B7ACF">
            <w:pPr>
              <w:pBdr>
                <w:bottom w:val="single" w:sz="12" w:space="1" w:color="auto"/>
              </w:pBdr>
              <w:tabs>
                <w:tab w:val="left" w:pos="0"/>
              </w:tabs>
              <w:spacing w:line="300" w:lineRule="auto"/>
              <w:ind w:firstLine="709"/>
              <w:rPr>
                <w:sz w:val="24"/>
                <w:szCs w:val="24"/>
              </w:rPr>
            </w:pPr>
          </w:p>
          <w:p w:rsidR="00E74F1E" w:rsidRPr="00A67D20" w:rsidRDefault="00E74F1E" w:rsidP="008B7ACF">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8B7ACF">
            <w:pPr>
              <w:tabs>
                <w:tab w:val="left" w:pos="0"/>
              </w:tabs>
              <w:spacing w:line="300" w:lineRule="auto"/>
              <w:ind w:firstLine="709"/>
              <w:jc w:val="center"/>
              <w:rPr>
                <w:sz w:val="24"/>
                <w:szCs w:val="24"/>
              </w:rPr>
            </w:pPr>
          </w:p>
        </w:tc>
        <w:tc>
          <w:tcPr>
            <w:tcW w:w="3996" w:type="dxa"/>
          </w:tcPr>
          <w:p w:rsidR="00E74F1E" w:rsidRPr="00A67D20" w:rsidRDefault="00E74F1E" w:rsidP="008B7ACF">
            <w:pPr>
              <w:pBdr>
                <w:bottom w:val="single" w:sz="12" w:space="1" w:color="auto"/>
              </w:pBdr>
              <w:tabs>
                <w:tab w:val="left" w:pos="0"/>
              </w:tabs>
              <w:spacing w:line="300" w:lineRule="auto"/>
              <w:ind w:firstLine="709"/>
              <w:jc w:val="center"/>
              <w:rPr>
                <w:sz w:val="24"/>
                <w:szCs w:val="24"/>
              </w:rPr>
            </w:pPr>
          </w:p>
          <w:p w:rsidR="00E74F1E" w:rsidRPr="00A67D20" w:rsidRDefault="00E74F1E" w:rsidP="008B7ACF">
            <w:pPr>
              <w:tabs>
                <w:tab w:val="left" w:pos="0"/>
              </w:tabs>
              <w:spacing w:line="300" w:lineRule="auto"/>
              <w:ind w:firstLine="709"/>
              <w:jc w:val="center"/>
              <w:rPr>
                <w:sz w:val="24"/>
                <w:szCs w:val="24"/>
              </w:rPr>
            </w:pPr>
            <w:r w:rsidRPr="00A67D20">
              <w:rPr>
                <w:sz w:val="24"/>
                <w:szCs w:val="24"/>
              </w:rPr>
              <w:t>(ФИО)</w:t>
            </w:r>
          </w:p>
          <w:p w:rsidR="00E74F1E" w:rsidRPr="00A67D20" w:rsidRDefault="00E74F1E" w:rsidP="008B7ACF">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widowControl/>
        <w:spacing w:after="200" w:line="276" w:lineRule="auto"/>
        <w:ind w:firstLine="0"/>
        <w:jc w:val="left"/>
        <w:rPr>
          <w:b/>
          <w:sz w:val="24"/>
          <w:szCs w:val="24"/>
          <w:lang w:val="en-US"/>
        </w:rPr>
      </w:pPr>
    </w:p>
    <w:p w:rsidR="001C1718" w:rsidRPr="004309FB" w:rsidRDefault="001C1718" w:rsidP="004309FB">
      <w:pPr>
        <w:tabs>
          <w:tab w:val="left" w:pos="0"/>
        </w:tabs>
        <w:ind w:firstLine="709"/>
        <w:jc w:val="center"/>
        <w:rPr>
          <w:b/>
          <w:sz w:val="24"/>
          <w:szCs w:val="24"/>
          <w:lang w:val="en-US"/>
        </w:rPr>
      </w:pPr>
    </w:p>
    <w:sectPr w:rsidR="001C1718" w:rsidRPr="004309FB" w:rsidSect="008B7ACF">
      <w:headerReference w:type="even" r:id="rId25"/>
      <w:headerReference w:type="default" r:id="rId26"/>
      <w:footerReference w:type="even" r:id="rId27"/>
      <w:footerReference w:type="default" r:id="rId28"/>
      <w:headerReference w:type="first" r:id="rId29"/>
      <w:footerReference w:type="first" r:id="rId30"/>
      <w:pgSz w:w="11906" w:h="16838"/>
      <w:pgMar w:top="709" w:right="566" w:bottom="567"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5356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B5D" w:rsidRDefault="00F80B5D" w:rsidP="00C95132">
      <w:r>
        <w:separator/>
      </w:r>
    </w:p>
  </w:endnote>
  <w:endnote w:type="continuationSeparator" w:id="1">
    <w:p w:rsidR="00F80B5D" w:rsidRDefault="00F80B5D" w:rsidP="00C9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5D" w:rsidRDefault="00F80B5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25"/>
      <w:docPartObj>
        <w:docPartGallery w:val="Page Numbers (Bottom of Page)"/>
        <w:docPartUnique/>
      </w:docPartObj>
    </w:sdtPr>
    <w:sdtContent>
      <w:p w:rsidR="00F80B5D" w:rsidRDefault="008D649F">
        <w:pPr>
          <w:pStyle w:val="ae"/>
          <w:jc w:val="center"/>
        </w:pPr>
        <w:r w:rsidRPr="00C95132">
          <w:rPr>
            <w:sz w:val="28"/>
            <w:szCs w:val="28"/>
          </w:rPr>
          <w:fldChar w:fldCharType="begin"/>
        </w:r>
        <w:r w:rsidR="00F80B5D" w:rsidRPr="00C95132">
          <w:rPr>
            <w:sz w:val="28"/>
            <w:szCs w:val="28"/>
          </w:rPr>
          <w:instrText xml:space="preserve"> PAGE   \* MERGEFORMAT </w:instrText>
        </w:r>
        <w:r w:rsidRPr="00C95132">
          <w:rPr>
            <w:sz w:val="28"/>
            <w:szCs w:val="28"/>
          </w:rPr>
          <w:fldChar w:fldCharType="separate"/>
        </w:r>
        <w:r w:rsidR="00D81D7C">
          <w:rPr>
            <w:noProof/>
            <w:sz w:val="28"/>
            <w:szCs w:val="28"/>
          </w:rPr>
          <w:t>2</w:t>
        </w:r>
        <w:r w:rsidRPr="00C95132">
          <w:rPr>
            <w:sz w:val="28"/>
            <w:szCs w:val="28"/>
          </w:rPr>
          <w:fldChar w:fldCharType="end"/>
        </w:r>
      </w:p>
    </w:sdtContent>
  </w:sdt>
  <w:p w:rsidR="00F80B5D" w:rsidRDefault="00F80B5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5D" w:rsidRDefault="00F80B5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B5D" w:rsidRDefault="00F80B5D" w:rsidP="00C95132">
      <w:r>
        <w:separator/>
      </w:r>
    </w:p>
  </w:footnote>
  <w:footnote w:type="continuationSeparator" w:id="1">
    <w:p w:rsidR="00F80B5D" w:rsidRDefault="00F80B5D" w:rsidP="00C95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5D" w:rsidRDefault="00F80B5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5D" w:rsidRDefault="00F80B5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5D" w:rsidRDefault="00F80B5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Оводов [3]">
    <w15:presenceInfo w15:providerId="None" w15:userId="Александр Оводо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drawingGridHorizontalSpacing w:val="10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3D52F5"/>
    <w:rsid w:val="00027FDE"/>
    <w:rsid w:val="00032B04"/>
    <w:rsid w:val="000412F8"/>
    <w:rsid w:val="00047D36"/>
    <w:rsid w:val="00051D31"/>
    <w:rsid w:val="00053608"/>
    <w:rsid w:val="00061F5A"/>
    <w:rsid w:val="00071A28"/>
    <w:rsid w:val="00082C3D"/>
    <w:rsid w:val="00087AD6"/>
    <w:rsid w:val="000A40E3"/>
    <w:rsid w:val="000A6F4D"/>
    <w:rsid w:val="000B5937"/>
    <w:rsid w:val="000C4021"/>
    <w:rsid w:val="000D2836"/>
    <w:rsid w:val="000E4391"/>
    <w:rsid w:val="000E7806"/>
    <w:rsid w:val="000F0702"/>
    <w:rsid w:val="000F6DC9"/>
    <w:rsid w:val="0010475C"/>
    <w:rsid w:val="0011096D"/>
    <w:rsid w:val="00111439"/>
    <w:rsid w:val="0013582B"/>
    <w:rsid w:val="00136A39"/>
    <w:rsid w:val="00155517"/>
    <w:rsid w:val="00166FB5"/>
    <w:rsid w:val="00181DF2"/>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A2CD9"/>
    <w:rsid w:val="002D347C"/>
    <w:rsid w:val="002D61F3"/>
    <w:rsid w:val="002E16CA"/>
    <w:rsid w:val="002F4E58"/>
    <w:rsid w:val="002F5B1B"/>
    <w:rsid w:val="002F5E9F"/>
    <w:rsid w:val="002F623B"/>
    <w:rsid w:val="003048C6"/>
    <w:rsid w:val="00305646"/>
    <w:rsid w:val="003070BE"/>
    <w:rsid w:val="003105E7"/>
    <w:rsid w:val="0031770C"/>
    <w:rsid w:val="00325A8D"/>
    <w:rsid w:val="00334C40"/>
    <w:rsid w:val="00344062"/>
    <w:rsid w:val="003539E3"/>
    <w:rsid w:val="00366747"/>
    <w:rsid w:val="00366B78"/>
    <w:rsid w:val="003707D2"/>
    <w:rsid w:val="0037089A"/>
    <w:rsid w:val="00376BCC"/>
    <w:rsid w:val="00380527"/>
    <w:rsid w:val="003A581A"/>
    <w:rsid w:val="003B31F8"/>
    <w:rsid w:val="003C390B"/>
    <w:rsid w:val="003C4AE8"/>
    <w:rsid w:val="003C6B57"/>
    <w:rsid w:val="003D52F5"/>
    <w:rsid w:val="003D5DB2"/>
    <w:rsid w:val="003E34E7"/>
    <w:rsid w:val="0040454F"/>
    <w:rsid w:val="004124A4"/>
    <w:rsid w:val="00417D2D"/>
    <w:rsid w:val="0042089E"/>
    <w:rsid w:val="00424A5D"/>
    <w:rsid w:val="004309FB"/>
    <w:rsid w:val="00433DB5"/>
    <w:rsid w:val="00444BB9"/>
    <w:rsid w:val="00453C92"/>
    <w:rsid w:val="0045733C"/>
    <w:rsid w:val="00465FE4"/>
    <w:rsid w:val="004714A1"/>
    <w:rsid w:val="00474CD8"/>
    <w:rsid w:val="00497B0D"/>
    <w:rsid w:val="004B4FF1"/>
    <w:rsid w:val="004B63CA"/>
    <w:rsid w:val="004B679B"/>
    <w:rsid w:val="004D3D05"/>
    <w:rsid w:val="004D6EEC"/>
    <w:rsid w:val="004E46A4"/>
    <w:rsid w:val="004F031D"/>
    <w:rsid w:val="004F6174"/>
    <w:rsid w:val="005107FA"/>
    <w:rsid w:val="00535FA3"/>
    <w:rsid w:val="00540F4B"/>
    <w:rsid w:val="00547963"/>
    <w:rsid w:val="00565FEC"/>
    <w:rsid w:val="0056693D"/>
    <w:rsid w:val="00590C20"/>
    <w:rsid w:val="005C1C12"/>
    <w:rsid w:val="005D2EC3"/>
    <w:rsid w:val="00603C30"/>
    <w:rsid w:val="0060472B"/>
    <w:rsid w:val="00611D6B"/>
    <w:rsid w:val="00612A8E"/>
    <w:rsid w:val="00613878"/>
    <w:rsid w:val="00620507"/>
    <w:rsid w:val="0062073E"/>
    <w:rsid w:val="006220D4"/>
    <w:rsid w:val="00643C82"/>
    <w:rsid w:val="00646C7D"/>
    <w:rsid w:val="00647FDA"/>
    <w:rsid w:val="006576B6"/>
    <w:rsid w:val="00660A9F"/>
    <w:rsid w:val="0067089E"/>
    <w:rsid w:val="00676D8D"/>
    <w:rsid w:val="0068342A"/>
    <w:rsid w:val="00684CF3"/>
    <w:rsid w:val="006B7A5A"/>
    <w:rsid w:val="006C0A26"/>
    <w:rsid w:val="006D0E9B"/>
    <w:rsid w:val="006E35A7"/>
    <w:rsid w:val="0071595B"/>
    <w:rsid w:val="00716B99"/>
    <w:rsid w:val="00717CAF"/>
    <w:rsid w:val="00722587"/>
    <w:rsid w:val="007403A6"/>
    <w:rsid w:val="00743279"/>
    <w:rsid w:val="00750AB1"/>
    <w:rsid w:val="00762939"/>
    <w:rsid w:val="00773E1E"/>
    <w:rsid w:val="0077688E"/>
    <w:rsid w:val="007A02C3"/>
    <w:rsid w:val="007A77EA"/>
    <w:rsid w:val="007C0B2F"/>
    <w:rsid w:val="007C5F4D"/>
    <w:rsid w:val="007D0D0D"/>
    <w:rsid w:val="007F1170"/>
    <w:rsid w:val="007F7D1C"/>
    <w:rsid w:val="00801DD2"/>
    <w:rsid w:val="00810947"/>
    <w:rsid w:val="008110CD"/>
    <w:rsid w:val="0082748C"/>
    <w:rsid w:val="00862219"/>
    <w:rsid w:val="00881775"/>
    <w:rsid w:val="00894C5B"/>
    <w:rsid w:val="008A2CF3"/>
    <w:rsid w:val="008A38FB"/>
    <w:rsid w:val="008B685E"/>
    <w:rsid w:val="008B770F"/>
    <w:rsid w:val="008B7ACF"/>
    <w:rsid w:val="008C071F"/>
    <w:rsid w:val="008D3948"/>
    <w:rsid w:val="008D649F"/>
    <w:rsid w:val="008F217F"/>
    <w:rsid w:val="00900DF1"/>
    <w:rsid w:val="00913566"/>
    <w:rsid w:val="0091689E"/>
    <w:rsid w:val="00920422"/>
    <w:rsid w:val="0092446A"/>
    <w:rsid w:val="009316B3"/>
    <w:rsid w:val="00932A23"/>
    <w:rsid w:val="00932D2A"/>
    <w:rsid w:val="00962200"/>
    <w:rsid w:val="00962FC5"/>
    <w:rsid w:val="009764C4"/>
    <w:rsid w:val="0098203E"/>
    <w:rsid w:val="00991FD8"/>
    <w:rsid w:val="009A25DD"/>
    <w:rsid w:val="009D384C"/>
    <w:rsid w:val="009E6931"/>
    <w:rsid w:val="00A064B4"/>
    <w:rsid w:val="00A150A5"/>
    <w:rsid w:val="00A201F6"/>
    <w:rsid w:val="00A21ECD"/>
    <w:rsid w:val="00A665CD"/>
    <w:rsid w:val="00A7166E"/>
    <w:rsid w:val="00A93E8B"/>
    <w:rsid w:val="00AA3ED1"/>
    <w:rsid w:val="00AD1E3D"/>
    <w:rsid w:val="00AD3BF0"/>
    <w:rsid w:val="00AF212B"/>
    <w:rsid w:val="00B307D8"/>
    <w:rsid w:val="00B355A8"/>
    <w:rsid w:val="00B51CB1"/>
    <w:rsid w:val="00B53A25"/>
    <w:rsid w:val="00B67BD9"/>
    <w:rsid w:val="00B75BBD"/>
    <w:rsid w:val="00B8170F"/>
    <w:rsid w:val="00B835E8"/>
    <w:rsid w:val="00BD656E"/>
    <w:rsid w:val="00BE1527"/>
    <w:rsid w:val="00BE2A2D"/>
    <w:rsid w:val="00BE36A9"/>
    <w:rsid w:val="00BE498F"/>
    <w:rsid w:val="00BF1CC0"/>
    <w:rsid w:val="00BF3D67"/>
    <w:rsid w:val="00C07439"/>
    <w:rsid w:val="00C25CB8"/>
    <w:rsid w:val="00C31059"/>
    <w:rsid w:val="00C310D0"/>
    <w:rsid w:val="00C33CDF"/>
    <w:rsid w:val="00C57022"/>
    <w:rsid w:val="00C6036F"/>
    <w:rsid w:val="00C7061E"/>
    <w:rsid w:val="00C7191A"/>
    <w:rsid w:val="00C87FF0"/>
    <w:rsid w:val="00C920AB"/>
    <w:rsid w:val="00C95132"/>
    <w:rsid w:val="00C95247"/>
    <w:rsid w:val="00CB0434"/>
    <w:rsid w:val="00CD705C"/>
    <w:rsid w:val="00CF05BB"/>
    <w:rsid w:val="00D01643"/>
    <w:rsid w:val="00D0429C"/>
    <w:rsid w:val="00D056FD"/>
    <w:rsid w:val="00D123E1"/>
    <w:rsid w:val="00D16628"/>
    <w:rsid w:val="00D20850"/>
    <w:rsid w:val="00D25882"/>
    <w:rsid w:val="00D67F71"/>
    <w:rsid w:val="00D74054"/>
    <w:rsid w:val="00D81D7C"/>
    <w:rsid w:val="00D83F18"/>
    <w:rsid w:val="00D97913"/>
    <w:rsid w:val="00DA28C2"/>
    <w:rsid w:val="00DA6545"/>
    <w:rsid w:val="00DA6822"/>
    <w:rsid w:val="00DA7471"/>
    <w:rsid w:val="00DB3CC8"/>
    <w:rsid w:val="00DC1203"/>
    <w:rsid w:val="00DC41E8"/>
    <w:rsid w:val="00DC7B6C"/>
    <w:rsid w:val="00DD7878"/>
    <w:rsid w:val="00DE14A6"/>
    <w:rsid w:val="00DE6572"/>
    <w:rsid w:val="00E0038F"/>
    <w:rsid w:val="00E142EA"/>
    <w:rsid w:val="00E14470"/>
    <w:rsid w:val="00E16EE7"/>
    <w:rsid w:val="00E224E3"/>
    <w:rsid w:val="00E23683"/>
    <w:rsid w:val="00E334ED"/>
    <w:rsid w:val="00E44ADB"/>
    <w:rsid w:val="00E5394F"/>
    <w:rsid w:val="00E74F1E"/>
    <w:rsid w:val="00E77886"/>
    <w:rsid w:val="00E87D6B"/>
    <w:rsid w:val="00EA3CF7"/>
    <w:rsid w:val="00EA5BA5"/>
    <w:rsid w:val="00EB052E"/>
    <w:rsid w:val="00EB5BD2"/>
    <w:rsid w:val="00ED3BB8"/>
    <w:rsid w:val="00F05906"/>
    <w:rsid w:val="00F068D2"/>
    <w:rsid w:val="00F166FC"/>
    <w:rsid w:val="00F26755"/>
    <w:rsid w:val="00F3735B"/>
    <w:rsid w:val="00F5267C"/>
    <w:rsid w:val="00F6127E"/>
    <w:rsid w:val="00F6293C"/>
    <w:rsid w:val="00F70FF9"/>
    <w:rsid w:val="00F7751D"/>
    <w:rsid w:val="00F80B5D"/>
    <w:rsid w:val="00F979DB"/>
    <w:rsid w:val="00FA207A"/>
    <w:rsid w:val="00FA5D17"/>
    <w:rsid w:val="00FC4E73"/>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bashgsn@ufanet.ru"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hyperlink" Target="consultantplus://offline/main?base=LAW;n=110205;fld=134;dst=10275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yperlink" Target="http://02.rkn.gov.ru/" TargetMode="External"/><Relationship Id="rId28" Type="http://schemas.openxmlformats.org/officeDocument/2006/relationships/footer" Target="footer2.xml"/><Relationship Id="rId36" Type="http://schemas.microsoft.com/office/2011/relationships/people" Target="people.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mailto:rsoc02@rsoc.ru" TargetMode="External"/><Relationship Id="rId27" Type="http://schemas.openxmlformats.org/officeDocument/2006/relationships/footer" Target="footer1.xml"/><Relationship Id="rId30" Type="http://schemas.openxmlformats.org/officeDocument/2006/relationships/footer" Target="footer3.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421D-6985-4FB5-A442-4258760F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17</Pages>
  <Words>6244</Words>
  <Characters>35596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Rosgard</cp:lastModifiedBy>
  <cp:revision>27</cp:revision>
  <cp:lastPrinted>2018-04-25T09:46:00Z</cp:lastPrinted>
  <dcterms:created xsi:type="dcterms:W3CDTF">2017-04-13T07:57:00Z</dcterms:created>
  <dcterms:modified xsi:type="dcterms:W3CDTF">2018-04-27T12:17:00Z</dcterms:modified>
</cp:coreProperties>
</file>